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11CAA" w14:textId="0DDB4EA6" w:rsidR="00A56E41" w:rsidRDefault="00F63045">
      <w:pPr>
        <w:spacing w:after="585" w:line="295" w:lineRule="auto"/>
        <w:ind w:left="1654" w:right="0"/>
        <w:jc w:val="left"/>
      </w:pPr>
      <w:r>
        <w:rPr>
          <w:rFonts w:ascii="Times New Roman" w:eastAsia="Times New Roman" w:hAnsi="Times New Roman" w:cs="Times New Roman"/>
          <w:b/>
          <w:sz w:val="28"/>
        </w:rPr>
        <w:t>SPECYFIKACJA WARUNKÓW ZAMÓWIENI</w:t>
      </w:r>
      <w:r w:rsidR="00C51F34">
        <w:rPr>
          <w:rFonts w:ascii="Times New Roman" w:eastAsia="Times New Roman" w:hAnsi="Times New Roman" w:cs="Times New Roman"/>
          <w:b/>
          <w:sz w:val="28"/>
        </w:rPr>
        <w:t>A</w:t>
      </w:r>
    </w:p>
    <w:p w14:paraId="1C259913" w14:textId="77777777" w:rsidR="00A56E41" w:rsidRDefault="00F63045">
      <w:pPr>
        <w:spacing w:after="367" w:line="259" w:lineRule="auto"/>
        <w:ind w:left="88" w:right="0" w:firstLine="0"/>
        <w:jc w:val="center"/>
      </w:pPr>
      <w:r>
        <w:rPr>
          <w:rFonts w:ascii="Times New Roman" w:eastAsia="Times New Roman" w:hAnsi="Times New Roman" w:cs="Times New Roman"/>
          <w:b/>
          <w:sz w:val="24"/>
        </w:rPr>
        <w:t xml:space="preserve">ZAMAWIAJĄCY: </w:t>
      </w:r>
    </w:p>
    <w:p w14:paraId="696E3648" w14:textId="08358626" w:rsidR="00A56E41" w:rsidRDefault="00F63045">
      <w:pPr>
        <w:spacing w:after="349" w:line="266" w:lineRule="auto"/>
        <w:ind w:left="917" w:right="38"/>
      </w:pPr>
      <w:r>
        <w:rPr>
          <w:rFonts w:ascii="Times New Roman" w:eastAsia="Times New Roman" w:hAnsi="Times New Roman" w:cs="Times New Roman"/>
          <w:sz w:val="24"/>
        </w:rPr>
        <w:t xml:space="preserve">DOM POMOCY SPOŁECZNEJ NR </w:t>
      </w:r>
      <w:r w:rsidR="00C51F34">
        <w:rPr>
          <w:rFonts w:ascii="Times New Roman" w:eastAsia="Times New Roman" w:hAnsi="Times New Roman" w:cs="Times New Roman"/>
          <w:sz w:val="24"/>
        </w:rPr>
        <w:t>2</w:t>
      </w:r>
      <w:r>
        <w:rPr>
          <w:rFonts w:ascii="Times New Roman" w:eastAsia="Times New Roman" w:hAnsi="Times New Roman" w:cs="Times New Roman"/>
          <w:sz w:val="24"/>
        </w:rPr>
        <w:t xml:space="preserve"> W TOMASZOWIE MAZOWIECKIM</w:t>
      </w:r>
      <w:r>
        <w:rPr>
          <w:rFonts w:ascii="Times New Roman" w:eastAsia="Times New Roman" w:hAnsi="Times New Roman" w:cs="Times New Roman"/>
        </w:rPr>
        <w:t xml:space="preserve"> </w:t>
      </w:r>
    </w:p>
    <w:p w14:paraId="442553D4" w14:textId="77777777" w:rsidR="00A56E41" w:rsidRDefault="00F63045">
      <w:pPr>
        <w:spacing w:after="130" w:line="259" w:lineRule="auto"/>
        <w:ind w:left="348" w:right="0"/>
        <w:jc w:val="left"/>
      </w:pPr>
      <w:r>
        <w:rPr>
          <w:rFonts w:ascii="Times New Roman" w:eastAsia="Times New Roman" w:hAnsi="Times New Roman" w:cs="Times New Roman"/>
        </w:rPr>
        <w:t xml:space="preserve">zaprasza do złożenia oferty w postępowaniu o udzielenie zamówienia publicznego prowadzonego w trybie </w:t>
      </w:r>
    </w:p>
    <w:p w14:paraId="670DC687" w14:textId="77777777" w:rsidR="00A56E41" w:rsidRDefault="00F63045">
      <w:pPr>
        <w:spacing w:after="17" w:line="385" w:lineRule="auto"/>
        <w:ind w:left="348" w:right="0"/>
        <w:jc w:val="left"/>
      </w:pPr>
      <w:r>
        <w:rPr>
          <w:rFonts w:ascii="Times New Roman" w:eastAsia="Times New Roman" w:hAnsi="Times New Roman" w:cs="Times New Roman"/>
        </w:rPr>
        <w:t xml:space="preserve">podstawowym bez negocjacji o wartości zamówienia nieprzekraczającej progów unijnych o jakich stanowi                  art. 3 Ustawy z 11 września 2019 r. - Prawo zamówień publicznych (Dz. U. z 2022 r. poz. 1710) – dalej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xml:space="preserve">                 </w:t>
      </w:r>
    </w:p>
    <w:p w14:paraId="16861312" w14:textId="77777777" w:rsidR="00A56E41" w:rsidRDefault="00F63045">
      <w:pPr>
        <w:spacing w:after="75" w:line="259" w:lineRule="auto"/>
        <w:ind w:left="88" w:right="0" w:firstLine="0"/>
        <w:jc w:val="center"/>
      </w:pPr>
      <w:r>
        <w:rPr>
          <w:rFonts w:ascii="Times New Roman" w:eastAsia="Times New Roman" w:hAnsi="Times New Roman" w:cs="Times New Roman"/>
        </w:rPr>
        <w:t xml:space="preserve">na </w:t>
      </w:r>
      <w:r>
        <w:rPr>
          <w:rFonts w:ascii="Times New Roman" w:eastAsia="Times New Roman" w:hAnsi="Times New Roman" w:cs="Times New Roman"/>
          <w:sz w:val="24"/>
        </w:rPr>
        <w:t xml:space="preserve">ROBOTY BUDOWLANE pn. </w:t>
      </w:r>
    </w:p>
    <w:p w14:paraId="30964DD7" w14:textId="77777777" w:rsidR="00A56E41" w:rsidRDefault="00F63045">
      <w:pPr>
        <w:spacing w:after="176" w:line="259" w:lineRule="auto"/>
        <w:ind w:left="143" w:right="0" w:firstLine="0"/>
        <w:jc w:val="center"/>
      </w:pPr>
      <w:r>
        <w:rPr>
          <w:rFonts w:ascii="Times New Roman" w:eastAsia="Times New Roman" w:hAnsi="Times New Roman" w:cs="Times New Roman"/>
        </w:rPr>
        <w:t xml:space="preserve"> </w:t>
      </w:r>
    </w:p>
    <w:p w14:paraId="17FC1DB1" w14:textId="77777777" w:rsidR="00C51F34" w:rsidRDefault="00C51F34" w:rsidP="00C51F34">
      <w:pPr>
        <w:spacing w:after="0" w:line="295" w:lineRule="auto"/>
        <w:ind w:left="400" w:right="0" w:firstLine="648"/>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Modernizacja pomieszczeń sanitarnych  oraz prace malarskie </w:t>
      </w:r>
    </w:p>
    <w:p w14:paraId="194911BB" w14:textId="3A02C995" w:rsidR="00C51F34" w:rsidRDefault="00C51F34" w:rsidP="00C51F34">
      <w:pPr>
        <w:spacing w:after="0" w:line="295" w:lineRule="auto"/>
        <w:ind w:left="400" w:right="0" w:firstLine="648"/>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 zespole II</w:t>
      </w:r>
    </w:p>
    <w:p w14:paraId="113502B5" w14:textId="7E494753" w:rsidR="00A56E41" w:rsidRDefault="00F63045" w:rsidP="00C51F34">
      <w:pPr>
        <w:spacing w:after="0" w:line="295" w:lineRule="auto"/>
        <w:ind w:left="400" w:right="0" w:firstLine="648"/>
        <w:jc w:val="center"/>
      </w:pPr>
      <w:r>
        <w:rPr>
          <w:rFonts w:ascii="Times New Roman" w:eastAsia="Times New Roman" w:hAnsi="Times New Roman" w:cs="Times New Roman"/>
          <w:b/>
          <w:sz w:val="28"/>
        </w:rPr>
        <w:t xml:space="preserve">w budynku Domu Pomocy Społecznej Nr </w:t>
      </w:r>
      <w:r w:rsidR="00C51F34">
        <w:rPr>
          <w:rFonts w:ascii="Times New Roman" w:eastAsia="Times New Roman" w:hAnsi="Times New Roman" w:cs="Times New Roman"/>
          <w:b/>
          <w:sz w:val="28"/>
        </w:rPr>
        <w:t>2</w:t>
      </w:r>
      <w:r>
        <w:rPr>
          <w:rFonts w:ascii="Times New Roman" w:eastAsia="Times New Roman" w:hAnsi="Times New Roman" w:cs="Times New Roman"/>
          <w:b/>
          <w:sz w:val="28"/>
        </w:rPr>
        <w:t xml:space="preserve"> w Tomaszowie Mazowieckim”.</w:t>
      </w:r>
    </w:p>
    <w:p w14:paraId="39B585D0" w14:textId="5C422A0B" w:rsidR="00A56E41" w:rsidRDefault="00A56E41" w:rsidP="00C51F34">
      <w:pPr>
        <w:spacing w:after="0" w:line="259" w:lineRule="auto"/>
        <w:ind w:left="163" w:right="0" w:firstLine="0"/>
        <w:jc w:val="center"/>
      </w:pPr>
    </w:p>
    <w:p w14:paraId="0F6F0C07" w14:textId="1D1F5CB9" w:rsidR="00A56E41" w:rsidRDefault="00C51F34">
      <w:pPr>
        <w:spacing w:after="153" w:line="259" w:lineRule="auto"/>
        <w:ind w:left="137" w:right="0"/>
        <w:jc w:val="left"/>
      </w:pPr>
      <w:r>
        <w:rPr>
          <w:i/>
          <w:sz w:val="22"/>
        </w:rPr>
        <w:t xml:space="preserve"> </w:t>
      </w:r>
    </w:p>
    <w:p w14:paraId="322D11AE" w14:textId="77777777" w:rsidR="00A56E41" w:rsidRDefault="00F63045">
      <w:pPr>
        <w:spacing w:after="139" w:line="259" w:lineRule="auto"/>
        <w:ind w:left="163" w:right="0" w:firstLine="0"/>
        <w:jc w:val="center"/>
      </w:pPr>
      <w:r>
        <w:rPr>
          <w:rFonts w:ascii="Times New Roman" w:eastAsia="Times New Roman" w:hAnsi="Times New Roman" w:cs="Times New Roman"/>
          <w:b/>
          <w:sz w:val="28"/>
        </w:rPr>
        <w:t xml:space="preserve"> </w:t>
      </w:r>
    </w:p>
    <w:p w14:paraId="060C0F57" w14:textId="77777777" w:rsidR="00A56E41" w:rsidRDefault="00F63045">
      <w:pPr>
        <w:spacing w:after="100" w:line="259" w:lineRule="auto"/>
        <w:ind w:left="163" w:right="0" w:firstLine="0"/>
        <w:jc w:val="center"/>
      </w:pPr>
      <w:r>
        <w:rPr>
          <w:rFonts w:ascii="Times New Roman" w:eastAsia="Times New Roman" w:hAnsi="Times New Roman" w:cs="Times New Roman"/>
          <w:b/>
          <w:sz w:val="28"/>
        </w:rPr>
        <w:t xml:space="preserve"> </w:t>
      </w:r>
    </w:p>
    <w:p w14:paraId="17B528E4" w14:textId="77777777" w:rsidR="00A56E41" w:rsidRDefault="00F63045">
      <w:pPr>
        <w:spacing w:after="44" w:line="357" w:lineRule="auto"/>
        <w:ind w:left="137" w:right="38"/>
      </w:pPr>
      <w:r>
        <w:rPr>
          <w:rFonts w:ascii="Times New Roman" w:eastAsia="Times New Roman" w:hAnsi="Times New Roman" w:cs="Times New Roman"/>
          <w:sz w:val="24"/>
        </w:rPr>
        <w:t>Przedmiotowe postępowanie prowadzone jest przy użyciu środków komunikacji elektronicznej. Składanie ofert następuje za pośrednictwem platformy zakupowej dostępnej pod adresem internetowym:</w:t>
      </w:r>
      <w:hyperlink r:id="rId7">
        <w:r>
          <w:rPr>
            <w:rFonts w:ascii="Times New Roman" w:eastAsia="Times New Roman" w:hAnsi="Times New Roman" w:cs="Times New Roman"/>
            <w:b/>
            <w:sz w:val="24"/>
          </w:rPr>
          <w:t xml:space="preserve"> </w:t>
        </w:r>
      </w:hyperlink>
      <w:hyperlink r:id="rId8">
        <w:r>
          <w:rPr>
            <w:rFonts w:ascii="Times New Roman" w:eastAsia="Times New Roman" w:hAnsi="Times New Roman" w:cs="Times New Roman"/>
            <w:b/>
            <w:sz w:val="24"/>
          </w:rPr>
          <w:t>https://ezamowienia.gov.pl</w:t>
        </w:r>
      </w:hyperlink>
      <w:hyperlink r:id="rId9">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 </w:t>
      </w:r>
    </w:p>
    <w:p w14:paraId="1BEE73B8" w14:textId="77777777" w:rsidR="00A56E41" w:rsidRDefault="00F63045">
      <w:pPr>
        <w:spacing w:after="112" w:line="259" w:lineRule="auto"/>
        <w:ind w:left="142" w:right="0" w:firstLine="0"/>
        <w:jc w:val="left"/>
      </w:pPr>
      <w:r>
        <w:rPr>
          <w:rFonts w:ascii="Times New Roman" w:eastAsia="Times New Roman" w:hAnsi="Times New Roman" w:cs="Times New Roman"/>
          <w:b/>
          <w:sz w:val="24"/>
        </w:rPr>
        <w:t xml:space="preserve"> </w:t>
      </w:r>
    </w:p>
    <w:p w14:paraId="25DA18DC" w14:textId="77777777" w:rsidR="00A56E41" w:rsidRDefault="00F63045">
      <w:pPr>
        <w:spacing w:after="151" w:line="259" w:lineRule="auto"/>
        <w:ind w:left="153" w:right="0" w:firstLine="0"/>
        <w:jc w:val="center"/>
      </w:pPr>
      <w:r>
        <w:rPr>
          <w:rFonts w:ascii="Times New Roman" w:eastAsia="Times New Roman" w:hAnsi="Times New Roman" w:cs="Times New Roman"/>
          <w:b/>
          <w:sz w:val="24"/>
        </w:rPr>
        <w:t xml:space="preserve"> </w:t>
      </w:r>
    </w:p>
    <w:p w14:paraId="3AF8808C" w14:textId="77777777" w:rsidR="00A56E41" w:rsidRDefault="00F63045">
      <w:pPr>
        <w:spacing w:after="0" w:line="259" w:lineRule="auto"/>
        <w:ind w:left="142" w:right="0" w:firstLine="0"/>
        <w:jc w:val="left"/>
      </w:pPr>
      <w:r>
        <w:rPr>
          <w:sz w:val="24"/>
        </w:rPr>
        <w:t xml:space="preserve"> </w:t>
      </w:r>
    </w:p>
    <w:p w14:paraId="6A683F6B" w14:textId="77777777" w:rsidR="00A56E41" w:rsidRDefault="00F63045">
      <w:pPr>
        <w:spacing w:after="0" w:line="259" w:lineRule="auto"/>
        <w:ind w:left="142" w:right="0" w:firstLine="0"/>
        <w:jc w:val="left"/>
      </w:pPr>
      <w:r>
        <w:rPr>
          <w:sz w:val="24"/>
        </w:rPr>
        <w:t xml:space="preserve"> </w:t>
      </w:r>
    </w:p>
    <w:p w14:paraId="3C55CD6E" w14:textId="77777777" w:rsidR="00A56E41" w:rsidRDefault="00F63045">
      <w:pPr>
        <w:spacing w:after="0" w:line="259" w:lineRule="auto"/>
        <w:ind w:left="142" w:right="0" w:firstLine="0"/>
        <w:jc w:val="left"/>
      </w:pPr>
      <w:r>
        <w:rPr>
          <w:sz w:val="24"/>
        </w:rPr>
        <w:t xml:space="preserve"> </w:t>
      </w:r>
    </w:p>
    <w:p w14:paraId="42B6BB78" w14:textId="77777777" w:rsidR="00A56E41" w:rsidRDefault="00F63045">
      <w:pPr>
        <w:spacing w:after="0" w:line="259" w:lineRule="auto"/>
        <w:ind w:left="142" w:right="0" w:firstLine="0"/>
        <w:jc w:val="left"/>
      </w:pPr>
      <w:r>
        <w:rPr>
          <w:sz w:val="24"/>
        </w:rPr>
        <w:t xml:space="preserve"> </w:t>
      </w:r>
    </w:p>
    <w:p w14:paraId="7742C182" w14:textId="77777777" w:rsidR="00A56E41" w:rsidRDefault="00F63045">
      <w:pPr>
        <w:spacing w:after="0" w:line="259" w:lineRule="auto"/>
        <w:ind w:left="142" w:right="0" w:firstLine="0"/>
        <w:jc w:val="left"/>
      </w:pPr>
      <w:r>
        <w:rPr>
          <w:sz w:val="24"/>
        </w:rPr>
        <w:t xml:space="preserve"> </w:t>
      </w:r>
    </w:p>
    <w:p w14:paraId="57068D0A" w14:textId="77777777" w:rsidR="00A56E41" w:rsidRDefault="00F63045">
      <w:pPr>
        <w:spacing w:after="0" w:line="259" w:lineRule="auto"/>
        <w:ind w:left="142" w:right="0" w:firstLine="0"/>
        <w:jc w:val="left"/>
      </w:pPr>
      <w:r>
        <w:rPr>
          <w:sz w:val="24"/>
        </w:rPr>
        <w:t xml:space="preserve"> </w:t>
      </w:r>
    </w:p>
    <w:p w14:paraId="315D995E" w14:textId="77777777" w:rsidR="00A56E41" w:rsidRDefault="00F63045">
      <w:pPr>
        <w:spacing w:after="0" w:line="259" w:lineRule="auto"/>
        <w:ind w:left="142" w:right="0" w:firstLine="0"/>
        <w:jc w:val="left"/>
      </w:pPr>
      <w:r>
        <w:rPr>
          <w:sz w:val="24"/>
        </w:rPr>
        <w:t xml:space="preserve"> </w:t>
      </w:r>
    </w:p>
    <w:p w14:paraId="6ED171BA" w14:textId="77777777" w:rsidR="00A56E41" w:rsidRDefault="00F63045">
      <w:pPr>
        <w:spacing w:after="600" w:line="259" w:lineRule="auto"/>
        <w:ind w:left="142" w:right="0" w:firstLine="0"/>
        <w:jc w:val="left"/>
      </w:pPr>
      <w:r>
        <w:rPr>
          <w:sz w:val="24"/>
        </w:rPr>
        <w:t xml:space="preserve"> </w:t>
      </w:r>
    </w:p>
    <w:p w14:paraId="7404F0D1" w14:textId="3FEE878C" w:rsidR="00A56E41" w:rsidRDefault="00F63045">
      <w:pPr>
        <w:tabs>
          <w:tab w:val="center" w:pos="4678"/>
        </w:tabs>
        <w:spacing w:after="727" w:line="266" w:lineRule="auto"/>
        <w:ind w:left="0" w:right="0" w:firstLine="0"/>
        <w:jc w:val="left"/>
      </w:pPr>
      <w:r>
        <w:rPr>
          <w:rFonts w:ascii="Times New Roman" w:eastAsia="Times New Roman" w:hAnsi="Times New Roman" w:cs="Times New Roman"/>
          <w:sz w:val="24"/>
        </w:rPr>
        <w:t xml:space="preserve">Nr postępowania: </w:t>
      </w:r>
      <w:r w:rsidR="00154CAA">
        <w:rPr>
          <w:rFonts w:ascii="Times New Roman" w:eastAsia="Times New Roman" w:hAnsi="Times New Roman" w:cs="Times New Roman"/>
          <w:sz w:val="24"/>
        </w:rPr>
        <w:t xml:space="preserve"> GZ.2501-</w:t>
      </w:r>
      <w:r w:rsidR="00CC3CAC">
        <w:rPr>
          <w:rFonts w:ascii="Times New Roman" w:eastAsia="Times New Roman" w:hAnsi="Times New Roman" w:cs="Times New Roman"/>
          <w:sz w:val="24"/>
        </w:rPr>
        <w:t xml:space="preserve"> 22</w:t>
      </w:r>
      <w:r w:rsidR="00154CAA">
        <w:rPr>
          <w:rFonts w:ascii="Times New Roman" w:eastAsia="Times New Roman" w:hAnsi="Times New Roman" w:cs="Times New Roman"/>
          <w:sz w:val="24"/>
        </w:rPr>
        <w:t>/2024</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7C9772B1" w14:textId="0552F806" w:rsidR="00A56E41" w:rsidRDefault="00F63045">
      <w:pPr>
        <w:spacing w:after="0" w:line="259" w:lineRule="auto"/>
        <w:ind w:left="14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Tomaszów </w:t>
      </w:r>
      <w:proofErr w:type="spellStart"/>
      <w:r>
        <w:rPr>
          <w:rFonts w:ascii="Times New Roman" w:eastAsia="Times New Roman" w:hAnsi="Times New Roman" w:cs="Times New Roman"/>
          <w:b/>
          <w:sz w:val="24"/>
        </w:rPr>
        <w:t>Maz</w:t>
      </w:r>
      <w:proofErr w:type="spellEnd"/>
      <w:r w:rsidR="00CC3CAC">
        <w:rPr>
          <w:rFonts w:ascii="Times New Roman" w:eastAsia="Times New Roman" w:hAnsi="Times New Roman" w:cs="Times New Roman"/>
          <w:b/>
          <w:sz w:val="24"/>
        </w:rPr>
        <w:t>. 2024.09.26</w:t>
      </w:r>
    </w:p>
    <w:p w14:paraId="5917D860" w14:textId="77777777" w:rsidR="00A56E41" w:rsidRDefault="00F63045">
      <w:pPr>
        <w:spacing w:after="336" w:line="259" w:lineRule="auto"/>
        <w:ind w:left="142" w:right="0" w:firstLine="0"/>
        <w:jc w:val="left"/>
      </w:pPr>
      <w:r>
        <w:rPr>
          <w:sz w:val="24"/>
        </w:rPr>
        <w:t xml:space="preserve"> </w:t>
      </w:r>
    </w:p>
    <w:p w14:paraId="02D4C042" w14:textId="77777777" w:rsidR="00A56E41" w:rsidRDefault="00F63045">
      <w:pPr>
        <w:pStyle w:val="Nagwek1"/>
        <w:spacing w:after="184"/>
        <w:ind w:left="137"/>
      </w:pPr>
      <w:r>
        <w:lastRenderedPageBreak/>
        <w:t>I. NAZWA ORAZ ADRES ZAMAWIAJĄCEGO</w:t>
      </w:r>
      <w:r>
        <w:rPr>
          <w:b w:val="0"/>
        </w:rPr>
        <w:t xml:space="preserve"> </w:t>
      </w:r>
    </w:p>
    <w:p w14:paraId="36E04E3D" w14:textId="77777777" w:rsidR="00A56E41" w:rsidRDefault="00F63045">
      <w:pPr>
        <w:spacing w:after="101" w:line="259" w:lineRule="auto"/>
        <w:ind w:left="425" w:right="0" w:firstLine="0"/>
        <w:jc w:val="left"/>
      </w:pPr>
      <w:r>
        <w:t xml:space="preserve"> </w:t>
      </w:r>
    </w:p>
    <w:p w14:paraId="08914598" w14:textId="77777777" w:rsidR="009F5A82" w:rsidRDefault="00F63045">
      <w:pPr>
        <w:spacing w:after="0" w:line="383" w:lineRule="auto"/>
      </w:pPr>
      <w:r>
        <w:t xml:space="preserve">Dom Pomocy Społecznej Nr </w:t>
      </w:r>
      <w:r w:rsidR="00154CAA">
        <w:t>2</w:t>
      </w:r>
      <w:r>
        <w:t xml:space="preserve"> w Tomaszowie Mazowieckim </w:t>
      </w:r>
    </w:p>
    <w:p w14:paraId="56263EB9" w14:textId="2949A024" w:rsidR="00A56E41" w:rsidRDefault="00F63045">
      <w:pPr>
        <w:spacing w:after="0" w:line="383" w:lineRule="auto"/>
      </w:pPr>
      <w:r>
        <w:t xml:space="preserve">ul. </w:t>
      </w:r>
      <w:r w:rsidR="00154CAA">
        <w:t>Jana Pawła II  37</w:t>
      </w:r>
      <w:r>
        <w:t xml:space="preserve">, 97-200 Tomaszów </w:t>
      </w:r>
      <w:proofErr w:type="spellStart"/>
      <w:r>
        <w:t>Maz</w:t>
      </w:r>
      <w:proofErr w:type="spellEnd"/>
      <w:r>
        <w:t xml:space="preserve">.  </w:t>
      </w:r>
    </w:p>
    <w:p w14:paraId="14411168" w14:textId="68874728" w:rsidR="00A56E41" w:rsidRDefault="00F63045">
      <w:pPr>
        <w:spacing w:after="87"/>
        <w:ind w:right="46"/>
      </w:pPr>
      <w:r>
        <w:t xml:space="preserve">tel.  44 724 </w:t>
      </w:r>
      <w:r w:rsidR="00154CAA">
        <w:t>32 47</w:t>
      </w:r>
      <w:r>
        <w:t xml:space="preserve"> </w:t>
      </w:r>
    </w:p>
    <w:p w14:paraId="1F45803A" w14:textId="3D42C950" w:rsidR="00A56E41" w:rsidRDefault="00F63045">
      <w:pPr>
        <w:spacing w:after="87"/>
        <w:ind w:right="46"/>
      </w:pPr>
      <w:r>
        <w:t>Poczta elektroniczna:</w:t>
      </w:r>
      <w:r>
        <w:rPr>
          <w:b/>
        </w:rPr>
        <w:t xml:space="preserve"> dps</w:t>
      </w:r>
      <w:r w:rsidR="005411F3">
        <w:rPr>
          <w:b/>
        </w:rPr>
        <w:t>przetargi</w:t>
      </w:r>
      <w:r>
        <w:rPr>
          <w:b/>
        </w:rPr>
        <w:t>@</w:t>
      </w:r>
      <w:r w:rsidR="005411F3">
        <w:rPr>
          <w:b/>
        </w:rPr>
        <w:t>vernet.</w:t>
      </w:r>
      <w:r>
        <w:rPr>
          <w:b/>
        </w:rPr>
        <w:t>pl</w:t>
      </w:r>
      <w:r>
        <w:t xml:space="preserve"> </w:t>
      </w:r>
    </w:p>
    <w:p w14:paraId="4854E273" w14:textId="28E8CE50" w:rsidR="00A56E41" w:rsidRDefault="00F63045">
      <w:pPr>
        <w:spacing w:after="110"/>
        <w:ind w:right="46"/>
      </w:pPr>
      <w:r>
        <w:t xml:space="preserve">Adres skrytki e-PUAP: </w:t>
      </w:r>
      <w:r>
        <w:rPr>
          <w:b/>
        </w:rPr>
        <w:t>/DPS</w:t>
      </w:r>
      <w:r w:rsidR="005411F3">
        <w:rPr>
          <w:b/>
        </w:rPr>
        <w:t>2TomaszowMaz</w:t>
      </w:r>
      <w:r>
        <w:rPr>
          <w:b/>
        </w:rPr>
        <w:t>/</w:t>
      </w:r>
      <w:proofErr w:type="spellStart"/>
      <w:r>
        <w:rPr>
          <w:b/>
        </w:rPr>
        <w:t>SkrytkaESP</w:t>
      </w:r>
      <w:proofErr w:type="spellEnd"/>
      <w:r>
        <w:t xml:space="preserve"> </w:t>
      </w:r>
    </w:p>
    <w:p w14:paraId="7B802426" w14:textId="364B2FB0" w:rsidR="00A56E41" w:rsidRPr="00F63045" w:rsidRDefault="00F63045">
      <w:pPr>
        <w:spacing w:after="92"/>
        <w:ind w:right="46"/>
        <w:rPr>
          <w:color w:val="auto"/>
        </w:rPr>
      </w:pPr>
      <w:r w:rsidRPr="00F63045">
        <w:rPr>
          <w:color w:val="auto"/>
        </w:rPr>
        <w:t xml:space="preserve">Strona internetowa Zamawiającego: </w:t>
      </w:r>
      <w:hyperlink r:id="rId10" w:history="1">
        <w:r w:rsidR="001C5928" w:rsidRPr="00F63045">
          <w:rPr>
            <w:rStyle w:val="Hipercze"/>
            <w:b/>
            <w:color w:val="auto"/>
          </w:rPr>
          <w:t>https://dps2.vernet.pl</w:t>
        </w:r>
      </w:hyperlink>
      <w:hyperlink r:id="rId11">
        <w:r w:rsidRPr="00F63045">
          <w:rPr>
            <w:b/>
            <w:color w:val="auto"/>
          </w:rPr>
          <w:t xml:space="preserve"> </w:t>
        </w:r>
      </w:hyperlink>
      <w:r w:rsidRPr="00F63045">
        <w:rPr>
          <w:b/>
          <w:color w:val="auto"/>
        </w:rPr>
        <w:t xml:space="preserve"> </w:t>
      </w:r>
    </w:p>
    <w:p w14:paraId="7DF7C5DB" w14:textId="1237C278" w:rsidR="00A56E41" w:rsidRPr="00F63045" w:rsidRDefault="00F63045">
      <w:pPr>
        <w:spacing w:after="380" w:line="383" w:lineRule="auto"/>
        <w:ind w:right="46"/>
        <w:rPr>
          <w:color w:val="auto"/>
        </w:rPr>
      </w:pPr>
      <w:r w:rsidRPr="00F63045">
        <w:rPr>
          <w:color w:val="auto"/>
        </w:rPr>
        <w:t>Adres strony internetowej, na której jest prowadzone postępowanie i na której będą dostępne wszelkie dokumenty związane z prowadzoną procedurą:</w:t>
      </w:r>
      <w:hyperlink r:id="rId12">
        <w:r w:rsidRPr="00F63045">
          <w:rPr>
            <w:b/>
            <w:color w:val="auto"/>
          </w:rPr>
          <w:t xml:space="preserve"> </w:t>
        </w:r>
      </w:hyperlink>
      <w:hyperlink r:id="rId13">
        <w:r w:rsidRPr="00F63045">
          <w:rPr>
            <w:b/>
            <w:color w:val="auto"/>
          </w:rPr>
          <w:t>www.https://ezamowienia.gov.pl</w:t>
        </w:r>
      </w:hyperlink>
      <w:hyperlink r:id="rId14">
        <w:r w:rsidRPr="00F63045">
          <w:rPr>
            <w:b/>
            <w:color w:val="auto"/>
          </w:rPr>
          <w:t xml:space="preserve"> </w:t>
        </w:r>
      </w:hyperlink>
      <w:r w:rsidRPr="00F63045">
        <w:rPr>
          <w:b/>
          <w:color w:val="auto"/>
        </w:rPr>
        <w:t xml:space="preserve">  </w:t>
      </w:r>
      <w:r w:rsidRPr="00F63045">
        <w:rPr>
          <w:color w:val="auto"/>
        </w:rPr>
        <w:t xml:space="preserve">Godziny pracy: </w:t>
      </w:r>
      <w:r w:rsidR="001C5928" w:rsidRPr="00F63045">
        <w:rPr>
          <w:color w:val="auto"/>
        </w:rPr>
        <w:t>8</w:t>
      </w:r>
      <w:r w:rsidRPr="00F63045">
        <w:rPr>
          <w:color w:val="auto"/>
          <w:vertAlign w:val="superscript"/>
        </w:rPr>
        <w:t xml:space="preserve">00 </w:t>
      </w:r>
      <w:r w:rsidRPr="00F63045">
        <w:rPr>
          <w:color w:val="auto"/>
        </w:rPr>
        <w:t>– 1</w:t>
      </w:r>
      <w:r w:rsidR="001C5928" w:rsidRPr="00F63045">
        <w:rPr>
          <w:color w:val="auto"/>
        </w:rPr>
        <w:t>4</w:t>
      </w:r>
      <w:r w:rsidRPr="00F63045">
        <w:rPr>
          <w:color w:val="auto"/>
          <w:vertAlign w:val="superscript"/>
        </w:rPr>
        <w:t xml:space="preserve">00 </w:t>
      </w:r>
      <w:r w:rsidRPr="00F63045">
        <w:rPr>
          <w:color w:val="auto"/>
        </w:rPr>
        <w:t xml:space="preserve">od poniedziałku do piątku. </w:t>
      </w:r>
    </w:p>
    <w:p w14:paraId="256E4CBC" w14:textId="77777777" w:rsidR="00A56E41" w:rsidRDefault="00F63045">
      <w:pPr>
        <w:pStyle w:val="Nagwek1"/>
        <w:spacing w:after="408"/>
        <w:ind w:left="137"/>
      </w:pPr>
      <w:r>
        <w:t xml:space="preserve">II. OCHRONA DANYCH OSOBOWYCH </w:t>
      </w:r>
    </w:p>
    <w:p w14:paraId="534CC58A" w14:textId="6F448603" w:rsidR="00BC7BC3" w:rsidRPr="00C81CAB" w:rsidRDefault="00BC7BC3" w:rsidP="00514289">
      <w:pPr>
        <w:ind w:left="127" w:right="49" w:firstLine="708"/>
        <w:jc w:val="left"/>
        <w:rPr>
          <w:rFonts w:ascii="Times New Roman" w:eastAsiaTheme="minorHAnsi" w:hAnsi="Times New Roman" w:cs="Times New Roman"/>
          <w:color w:val="auto"/>
          <w:kern w:val="0"/>
          <w:sz w:val="24"/>
          <w:szCs w:val="24"/>
          <w:lang w:eastAsia="en-US"/>
          <w14:ligatures w14:val="none"/>
        </w:rPr>
      </w:pPr>
      <w:r w:rsidRPr="00C81CAB">
        <w:rPr>
          <w:rFonts w:ascii="Times New Roman" w:eastAsiaTheme="minorHAnsi" w:hAnsi="Times New Roman" w:cs="Times New Roman"/>
          <w:color w:val="auto"/>
          <w:kern w:val="0"/>
          <w:sz w:val="24"/>
          <w:szCs w:val="24"/>
          <w:lang w:eastAsia="en-US"/>
          <w14:ligatures w14:val="none"/>
        </w:rPr>
        <w:t xml:space="preserve">Zgodnie z art. 13 Rozporządzenia Parlamentu Europejskiego i Rady (UE) 2016/679 </w:t>
      </w:r>
      <w:r w:rsidR="00514289">
        <w:rPr>
          <w:rFonts w:ascii="Times New Roman" w:eastAsiaTheme="minorHAnsi" w:hAnsi="Times New Roman" w:cs="Times New Roman"/>
          <w:color w:val="auto"/>
          <w:kern w:val="0"/>
          <w:sz w:val="24"/>
          <w:szCs w:val="24"/>
          <w:lang w:eastAsia="en-US"/>
          <w14:ligatures w14:val="none"/>
        </w:rPr>
        <w:t xml:space="preserve">    </w:t>
      </w:r>
      <w:r w:rsidRPr="00C81CAB">
        <w:rPr>
          <w:rFonts w:ascii="Times New Roman" w:eastAsiaTheme="minorHAnsi" w:hAnsi="Times New Roman" w:cs="Times New Roman"/>
          <w:color w:val="auto"/>
          <w:kern w:val="0"/>
          <w:sz w:val="24"/>
          <w:szCs w:val="24"/>
          <w:lang w:eastAsia="en-US"/>
          <w14:ligatures w14:val="none"/>
        </w:rPr>
        <w:t>z dnia 27 kwietnia 2016r. w sprawie ochrony osób fizycznych w związku z przetwarzaniem danych osobowych i w sprawie swobodnego przepływu takich danych oraz uchylenia dyrektywy 95/46/WE (4.5.2016 L 119/38 Dziennik Urzędowy Unii Europejskiej PL)</w:t>
      </w:r>
    </w:p>
    <w:p w14:paraId="43431AD8" w14:textId="77777777" w:rsidR="00BC7BC3" w:rsidRPr="00BC7BC3" w:rsidRDefault="00BC7BC3" w:rsidP="00BC7BC3">
      <w:pPr>
        <w:spacing w:after="160" w:line="259" w:lineRule="auto"/>
        <w:ind w:left="0" w:right="0" w:firstLine="0"/>
        <w:jc w:val="left"/>
        <w:rPr>
          <w:rFonts w:ascii="Times New Roman" w:eastAsiaTheme="minorHAnsi" w:hAnsi="Times New Roman" w:cs="Times New Roman"/>
          <w:b/>
          <w:color w:val="auto"/>
          <w:kern w:val="0"/>
          <w:sz w:val="24"/>
          <w:szCs w:val="24"/>
          <w:lang w:eastAsia="en-US"/>
          <w14:ligatures w14:val="none"/>
        </w:rPr>
      </w:pPr>
      <w:r w:rsidRPr="00BC7BC3">
        <w:rPr>
          <w:rFonts w:ascii="Times New Roman" w:eastAsiaTheme="minorHAnsi" w:hAnsi="Times New Roman" w:cs="Times New Roman"/>
          <w:b/>
          <w:color w:val="auto"/>
          <w:kern w:val="0"/>
          <w:sz w:val="24"/>
          <w:szCs w:val="24"/>
          <w:lang w:eastAsia="en-US"/>
          <w14:ligatures w14:val="none"/>
        </w:rPr>
        <w:t>informuję, że:</w:t>
      </w:r>
    </w:p>
    <w:p w14:paraId="0069B6E6" w14:textId="77777777" w:rsidR="00BC7BC3" w:rsidRPr="00BC7BC3" w:rsidRDefault="00BC7BC3" w:rsidP="00BC7BC3">
      <w:pPr>
        <w:spacing w:after="160" w:line="259" w:lineRule="auto"/>
        <w:ind w:left="720" w:right="0" w:firstLine="0"/>
        <w:contextualSpacing/>
        <w:jc w:val="right"/>
        <w:rPr>
          <w:rFonts w:ascii="Times New Roman" w:eastAsiaTheme="minorHAnsi" w:hAnsi="Times New Roman" w:cs="Times New Roman"/>
          <w:i/>
          <w:color w:val="auto"/>
          <w:kern w:val="0"/>
          <w:sz w:val="24"/>
          <w:szCs w:val="24"/>
          <w:lang w:eastAsia="en-US"/>
          <w14:ligatures w14:val="none"/>
        </w:rPr>
      </w:pPr>
    </w:p>
    <w:p w14:paraId="729A54A4" w14:textId="77777777" w:rsidR="00BC7BC3" w:rsidRPr="00BC7BC3" w:rsidRDefault="00BC7BC3" w:rsidP="00BC7BC3">
      <w:pPr>
        <w:numPr>
          <w:ilvl w:val="0"/>
          <w:numId w:val="34"/>
        </w:numPr>
        <w:spacing w:after="0" w:line="240" w:lineRule="auto"/>
        <w:ind w:right="0"/>
        <w:contextualSpacing/>
        <w:jc w:val="left"/>
        <w:rPr>
          <w:rFonts w:ascii="Times New Roman" w:eastAsiaTheme="minorHAnsi" w:hAnsi="Times New Roman" w:cs="Times New Roman"/>
          <w:color w:val="auto"/>
          <w:kern w:val="0"/>
          <w:sz w:val="24"/>
          <w:szCs w:val="24"/>
          <w:lang w:eastAsia="en-US"/>
          <w14:ligatures w14:val="none"/>
        </w:rPr>
      </w:pPr>
      <w:r w:rsidRPr="00BC7BC3">
        <w:rPr>
          <w:rFonts w:ascii="Times New Roman" w:eastAsiaTheme="minorHAnsi" w:hAnsi="Times New Roman" w:cs="Times New Roman"/>
          <w:color w:val="auto"/>
          <w:kern w:val="0"/>
          <w:sz w:val="24"/>
          <w:szCs w:val="24"/>
          <w:lang w:eastAsia="en-US"/>
          <w14:ligatures w14:val="none"/>
        </w:rPr>
        <w:t>Administratorem danych osobowych jest:</w:t>
      </w:r>
    </w:p>
    <w:p w14:paraId="25AE1589" w14:textId="77777777" w:rsidR="00BC7BC3" w:rsidRPr="00BC7BC3" w:rsidRDefault="00BC7BC3" w:rsidP="00BC7BC3">
      <w:pPr>
        <w:spacing w:after="160" w:line="259" w:lineRule="auto"/>
        <w:ind w:left="720" w:right="0" w:firstLine="0"/>
        <w:contextualSpacing/>
        <w:rPr>
          <w:rFonts w:ascii="Times New Roman" w:eastAsiaTheme="minorHAnsi" w:hAnsi="Times New Roman" w:cs="Times New Roman"/>
          <w:b/>
          <w:color w:val="auto"/>
          <w:kern w:val="0"/>
          <w:sz w:val="24"/>
          <w:szCs w:val="24"/>
          <w:lang w:eastAsia="en-US"/>
          <w14:ligatures w14:val="none"/>
        </w:rPr>
      </w:pPr>
      <w:r w:rsidRPr="00BC7BC3">
        <w:rPr>
          <w:rFonts w:ascii="Times New Roman" w:eastAsiaTheme="minorHAnsi" w:hAnsi="Times New Roman" w:cs="Times New Roman"/>
          <w:b/>
          <w:color w:val="auto"/>
          <w:kern w:val="0"/>
          <w:sz w:val="24"/>
          <w:szCs w:val="24"/>
          <w:lang w:eastAsia="en-US"/>
          <w14:ligatures w14:val="none"/>
        </w:rPr>
        <w:t>Dom Pomocy Społecznej Nr 2 w Tomaszowie Mazowieckim</w:t>
      </w:r>
    </w:p>
    <w:p w14:paraId="227CF7AC" w14:textId="77777777" w:rsidR="00BC7BC3" w:rsidRPr="00BC7BC3" w:rsidRDefault="00BC7BC3" w:rsidP="00BC7BC3">
      <w:pPr>
        <w:spacing w:after="160" w:line="259" w:lineRule="auto"/>
        <w:ind w:left="720" w:right="0" w:firstLine="0"/>
        <w:contextualSpacing/>
        <w:rPr>
          <w:rFonts w:ascii="Times New Roman" w:eastAsiaTheme="minorHAnsi" w:hAnsi="Times New Roman" w:cs="Times New Roman"/>
          <w:b/>
          <w:color w:val="auto"/>
          <w:kern w:val="0"/>
          <w:sz w:val="24"/>
          <w:szCs w:val="24"/>
          <w:lang w:eastAsia="en-US"/>
          <w14:ligatures w14:val="none"/>
        </w:rPr>
      </w:pPr>
      <w:r w:rsidRPr="00BC7BC3">
        <w:rPr>
          <w:rFonts w:ascii="Times New Roman" w:eastAsiaTheme="minorHAnsi" w:hAnsi="Times New Roman" w:cs="Times New Roman"/>
          <w:b/>
          <w:color w:val="auto"/>
          <w:kern w:val="0"/>
          <w:sz w:val="24"/>
          <w:szCs w:val="24"/>
          <w:lang w:eastAsia="en-US"/>
          <w14:ligatures w14:val="none"/>
        </w:rPr>
        <w:t>ul. Jana Pawła II 37</w:t>
      </w:r>
    </w:p>
    <w:p w14:paraId="2F363F3A" w14:textId="77777777" w:rsidR="00BC7BC3" w:rsidRPr="00BC7BC3" w:rsidRDefault="00BC7BC3" w:rsidP="00BC7BC3">
      <w:pPr>
        <w:spacing w:after="160" w:line="259" w:lineRule="auto"/>
        <w:ind w:left="720" w:right="0" w:firstLine="0"/>
        <w:contextualSpacing/>
        <w:rPr>
          <w:rFonts w:ascii="Times New Roman" w:eastAsiaTheme="minorHAnsi" w:hAnsi="Times New Roman" w:cs="Times New Roman"/>
          <w:b/>
          <w:color w:val="auto"/>
          <w:kern w:val="0"/>
          <w:sz w:val="24"/>
          <w:szCs w:val="24"/>
          <w:lang w:eastAsia="en-US"/>
          <w14:ligatures w14:val="none"/>
        </w:rPr>
      </w:pPr>
      <w:r w:rsidRPr="00BC7BC3">
        <w:rPr>
          <w:rFonts w:ascii="Times New Roman" w:eastAsiaTheme="minorHAnsi" w:hAnsi="Times New Roman" w:cs="Times New Roman"/>
          <w:b/>
          <w:color w:val="auto"/>
          <w:kern w:val="0"/>
          <w:sz w:val="24"/>
          <w:szCs w:val="24"/>
          <w:lang w:eastAsia="en-US"/>
          <w14:ligatures w14:val="none"/>
        </w:rPr>
        <w:t>97-200 Tomaszów Mazowiecki</w:t>
      </w:r>
    </w:p>
    <w:p w14:paraId="4F246152" w14:textId="77777777" w:rsidR="00BC7BC3" w:rsidRPr="00BC7BC3" w:rsidRDefault="00BC7BC3" w:rsidP="00BC7BC3">
      <w:pPr>
        <w:spacing w:after="160" w:line="259" w:lineRule="auto"/>
        <w:ind w:left="720" w:right="0" w:firstLine="0"/>
        <w:contextualSpacing/>
        <w:rPr>
          <w:rFonts w:ascii="Times New Roman" w:eastAsiaTheme="minorHAnsi" w:hAnsi="Times New Roman" w:cs="Times New Roman"/>
          <w:b/>
          <w:color w:val="auto"/>
          <w:kern w:val="0"/>
          <w:sz w:val="24"/>
          <w:szCs w:val="24"/>
          <w:lang w:eastAsia="en-US"/>
          <w14:ligatures w14:val="none"/>
        </w:rPr>
      </w:pPr>
      <w:r w:rsidRPr="00BC7BC3">
        <w:rPr>
          <w:rFonts w:ascii="Times New Roman" w:eastAsiaTheme="minorHAnsi" w:hAnsi="Times New Roman" w:cs="Times New Roman"/>
          <w:b/>
          <w:color w:val="auto"/>
          <w:kern w:val="0"/>
          <w:sz w:val="24"/>
          <w:szCs w:val="24"/>
          <w:lang w:eastAsia="en-US"/>
          <w14:ligatures w14:val="none"/>
        </w:rPr>
        <w:t>reprezentowany przez Dyrektora Małgorzatę Bugajską</w:t>
      </w:r>
    </w:p>
    <w:p w14:paraId="41B66B0B" w14:textId="77777777" w:rsidR="00BC7BC3" w:rsidRPr="00BC7BC3" w:rsidRDefault="00BC7BC3" w:rsidP="00BC7BC3">
      <w:pPr>
        <w:spacing w:after="160" w:line="259" w:lineRule="auto"/>
        <w:ind w:left="720" w:right="0" w:firstLine="0"/>
        <w:contextualSpacing/>
        <w:rPr>
          <w:rFonts w:ascii="Times New Roman" w:eastAsiaTheme="minorHAnsi" w:hAnsi="Times New Roman" w:cs="Times New Roman"/>
          <w:b/>
          <w:color w:val="auto"/>
          <w:kern w:val="0"/>
          <w:sz w:val="24"/>
          <w:szCs w:val="24"/>
          <w:lang w:val="en-US" w:eastAsia="en-US"/>
          <w14:ligatures w14:val="none"/>
        </w:rPr>
      </w:pPr>
      <w:proofErr w:type="spellStart"/>
      <w:r w:rsidRPr="00BC7BC3">
        <w:rPr>
          <w:rFonts w:ascii="Times New Roman" w:eastAsiaTheme="minorHAnsi" w:hAnsi="Times New Roman" w:cs="Times New Roman"/>
          <w:b/>
          <w:color w:val="auto"/>
          <w:kern w:val="0"/>
          <w:sz w:val="24"/>
          <w:szCs w:val="24"/>
          <w:lang w:val="en-US" w:eastAsia="en-US"/>
          <w14:ligatures w14:val="none"/>
        </w:rPr>
        <w:t>tel</w:t>
      </w:r>
      <w:proofErr w:type="spellEnd"/>
      <w:r w:rsidRPr="00BC7BC3">
        <w:rPr>
          <w:rFonts w:ascii="Times New Roman" w:eastAsiaTheme="minorHAnsi" w:hAnsi="Times New Roman" w:cs="Times New Roman"/>
          <w:b/>
          <w:color w:val="auto"/>
          <w:kern w:val="0"/>
          <w:sz w:val="24"/>
          <w:szCs w:val="24"/>
          <w:lang w:val="en-US" w:eastAsia="en-US"/>
          <w14:ligatures w14:val="none"/>
        </w:rPr>
        <w:t>: 44 724 32 47</w:t>
      </w:r>
    </w:p>
    <w:p w14:paraId="0E356030" w14:textId="77777777" w:rsidR="00BC7BC3" w:rsidRPr="00BC7BC3" w:rsidRDefault="00BC7BC3" w:rsidP="00BC7BC3">
      <w:pPr>
        <w:spacing w:after="160" w:line="259" w:lineRule="auto"/>
        <w:ind w:left="720" w:right="0" w:firstLine="0"/>
        <w:contextualSpacing/>
        <w:rPr>
          <w:rFonts w:ascii="Times New Roman" w:eastAsiaTheme="minorHAnsi" w:hAnsi="Times New Roman" w:cs="Times New Roman"/>
          <w:b/>
          <w:kern w:val="0"/>
          <w:sz w:val="24"/>
          <w:szCs w:val="24"/>
          <w:lang w:val="en-US" w:eastAsia="en-US"/>
          <w14:ligatures w14:val="none"/>
        </w:rPr>
      </w:pPr>
      <w:r w:rsidRPr="00BC7BC3">
        <w:rPr>
          <w:rFonts w:ascii="Times New Roman" w:eastAsiaTheme="minorHAnsi" w:hAnsi="Times New Roman" w:cs="Times New Roman"/>
          <w:b/>
          <w:color w:val="auto"/>
          <w:kern w:val="0"/>
          <w:sz w:val="24"/>
          <w:szCs w:val="24"/>
          <w:lang w:val="en-US" w:eastAsia="en-US"/>
          <w14:ligatures w14:val="none"/>
        </w:rPr>
        <w:t xml:space="preserve">e-mail: </w:t>
      </w:r>
      <w:hyperlink r:id="rId15" w:history="1">
        <w:r w:rsidRPr="00BC7BC3">
          <w:rPr>
            <w:rFonts w:ascii="Times New Roman" w:eastAsiaTheme="minorHAnsi" w:hAnsi="Times New Roman" w:cs="Times New Roman"/>
            <w:b/>
            <w:kern w:val="0"/>
            <w:sz w:val="24"/>
            <w:szCs w:val="24"/>
            <w:u w:val="single"/>
            <w:lang w:val="en-US" w:eastAsia="en-US"/>
            <w14:ligatures w14:val="none"/>
          </w:rPr>
          <w:t>dps2@vernet.pl</w:t>
        </w:r>
      </w:hyperlink>
    </w:p>
    <w:p w14:paraId="30B7C716" w14:textId="77777777" w:rsidR="00BC7BC3" w:rsidRPr="00BC7BC3" w:rsidRDefault="00BC7BC3" w:rsidP="00BC7BC3">
      <w:pPr>
        <w:numPr>
          <w:ilvl w:val="0"/>
          <w:numId w:val="34"/>
        </w:numPr>
        <w:spacing w:after="0" w:line="240" w:lineRule="auto"/>
        <w:ind w:right="0"/>
        <w:contextualSpacing/>
        <w:jc w:val="left"/>
        <w:rPr>
          <w:rFonts w:ascii="Times New Roman" w:eastAsiaTheme="minorHAnsi" w:hAnsi="Times New Roman" w:cs="Times New Roman"/>
          <w:color w:val="auto"/>
          <w:kern w:val="0"/>
          <w:sz w:val="24"/>
          <w:szCs w:val="24"/>
          <w:lang w:eastAsia="en-US"/>
          <w14:ligatures w14:val="none"/>
        </w:rPr>
      </w:pPr>
      <w:r w:rsidRPr="00BC7BC3">
        <w:rPr>
          <w:rFonts w:ascii="Times New Roman" w:eastAsiaTheme="minorHAnsi" w:hAnsi="Times New Roman" w:cs="Times New Roman"/>
          <w:color w:val="auto"/>
          <w:kern w:val="0"/>
          <w:sz w:val="24"/>
          <w:szCs w:val="24"/>
          <w:lang w:eastAsia="en-US"/>
          <w14:ligatures w14:val="none"/>
        </w:rPr>
        <w:t xml:space="preserve">Inspektorem Ochrony Danych Osobowych jest Pani Monika Olkiewicz. Kontakt z Inspektorem w Domu Pomocy Społecznej Nr 2 w Tomaszowie Mazowieckim, ul. Jana Pawła II 37 możliwy jest pod numerem   </w:t>
      </w:r>
      <w:proofErr w:type="spellStart"/>
      <w:r w:rsidRPr="00BC7BC3">
        <w:rPr>
          <w:rFonts w:ascii="Times New Roman" w:eastAsiaTheme="minorHAnsi" w:hAnsi="Times New Roman" w:cs="Times New Roman"/>
          <w:color w:val="auto"/>
          <w:kern w:val="0"/>
          <w:sz w:val="24"/>
          <w:szCs w:val="24"/>
          <w:lang w:eastAsia="en-US"/>
          <w14:ligatures w14:val="none"/>
        </w:rPr>
        <w:t>tel</w:t>
      </w:r>
      <w:proofErr w:type="spellEnd"/>
      <w:r w:rsidRPr="00BC7BC3">
        <w:rPr>
          <w:rFonts w:ascii="Times New Roman" w:eastAsiaTheme="minorHAnsi" w:hAnsi="Times New Roman" w:cs="Times New Roman"/>
          <w:color w:val="auto"/>
          <w:kern w:val="0"/>
          <w:sz w:val="24"/>
          <w:szCs w:val="24"/>
          <w:lang w:eastAsia="en-US"/>
          <w14:ligatures w14:val="none"/>
        </w:rPr>
        <w:t xml:space="preserve">: 44 724 32 47 lub adresem </w:t>
      </w:r>
    </w:p>
    <w:p w14:paraId="155D72EF" w14:textId="77777777" w:rsidR="00BC7BC3" w:rsidRPr="00BC7BC3" w:rsidRDefault="00BC7BC3" w:rsidP="00BC7BC3">
      <w:pPr>
        <w:spacing w:after="0" w:line="240" w:lineRule="auto"/>
        <w:ind w:left="720" w:right="0" w:firstLine="0"/>
        <w:contextualSpacing/>
        <w:rPr>
          <w:rFonts w:ascii="Times New Roman" w:eastAsiaTheme="minorHAnsi" w:hAnsi="Times New Roman" w:cs="Times New Roman"/>
          <w:color w:val="auto"/>
          <w:kern w:val="0"/>
          <w:sz w:val="24"/>
          <w:szCs w:val="24"/>
          <w:lang w:eastAsia="en-US"/>
          <w14:ligatures w14:val="none"/>
        </w:rPr>
      </w:pPr>
      <w:r w:rsidRPr="00BC7BC3">
        <w:rPr>
          <w:rFonts w:ascii="Times New Roman" w:eastAsiaTheme="minorHAnsi" w:hAnsi="Times New Roman" w:cs="Times New Roman"/>
          <w:color w:val="auto"/>
          <w:kern w:val="0"/>
          <w:sz w:val="24"/>
          <w:szCs w:val="24"/>
          <w:lang w:eastAsia="en-US"/>
          <w14:ligatures w14:val="none"/>
        </w:rPr>
        <w:t>e-mail: dps2@vernet.pl</w:t>
      </w:r>
    </w:p>
    <w:p w14:paraId="3D0EE96E" w14:textId="77777777" w:rsidR="00BC7BC3" w:rsidRPr="00BC7BC3" w:rsidRDefault="00BC7BC3" w:rsidP="00BC7BC3">
      <w:pPr>
        <w:numPr>
          <w:ilvl w:val="0"/>
          <w:numId w:val="34"/>
        </w:numPr>
        <w:spacing w:after="0" w:line="240" w:lineRule="auto"/>
        <w:ind w:right="0"/>
        <w:contextualSpacing/>
        <w:jc w:val="left"/>
        <w:rPr>
          <w:rFonts w:ascii="Times New Roman" w:eastAsiaTheme="minorHAnsi" w:hAnsi="Times New Roman" w:cs="Times New Roman"/>
          <w:color w:val="auto"/>
          <w:kern w:val="0"/>
          <w:sz w:val="24"/>
          <w:szCs w:val="24"/>
          <w:lang w:eastAsia="en-US"/>
          <w14:ligatures w14:val="none"/>
        </w:rPr>
      </w:pPr>
      <w:r w:rsidRPr="00BC7BC3">
        <w:rPr>
          <w:rFonts w:ascii="Times New Roman" w:eastAsiaTheme="minorHAnsi" w:hAnsi="Times New Roman" w:cs="Times New Roman"/>
          <w:color w:val="auto"/>
          <w:kern w:val="0"/>
          <w:sz w:val="24"/>
          <w:szCs w:val="24"/>
          <w:lang w:eastAsia="en-US"/>
          <w14:ligatures w14:val="none"/>
        </w:rPr>
        <w:t xml:space="preserve">Dane osobowe będą przetwarzane na podstawie art. 6 ust. 1 lit. c ogólnego rozporządzenia j/w o ochronie danych w celu realizacji zadań ustawowych, określonych w Ustawie o pomocy społecznej z dnia 12 marca 2004r. (tekst jedn. Dz. U. z 2016r. poz. 930 z </w:t>
      </w:r>
      <w:proofErr w:type="spellStart"/>
      <w:r w:rsidRPr="00BC7BC3">
        <w:rPr>
          <w:rFonts w:ascii="Times New Roman" w:eastAsiaTheme="minorHAnsi" w:hAnsi="Times New Roman" w:cs="Times New Roman"/>
          <w:color w:val="auto"/>
          <w:kern w:val="0"/>
          <w:sz w:val="24"/>
          <w:szCs w:val="24"/>
          <w:lang w:eastAsia="en-US"/>
          <w14:ligatures w14:val="none"/>
        </w:rPr>
        <w:t>późn</w:t>
      </w:r>
      <w:proofErr w:type="spellEnd"/>
      <w:r w:rsidRPr="00BC7BC3">
        <w:rPr>
          <w:rFonts w:ascii="Times New Roman" w:eastAsiaTheme="minorHAnsi" w:hAnsi="Times New Roman" w:cs="Times New Roman"/>
          <w:color w:val="auto"/>
          <w:kern w:val="0"/>
          <w:sz w:val="24"/>
          <w:szCs w:val="24"/>
          <w:lang w:eastAsia="en-US"/>
          <w14:ligatures w14:val="none"/>
        </w:rPr>
        <w:t>. zm.) oraz przepisów wykonawczych do ustawy.</w:t>
      </w:r>
    </w:p>
    <w:p w14:paraId="001DFA0E" w14:textId="7AE51B5D" w:rsidR="00BC7BC3" w:rsidRPr="00BC7BC3" w:rsidRDefault="00BC7BC3" w:rsidP="00BC7BC3">
      <w:pPr>
        <w:numPr>
          <w:ilvl w:val="0"/>
          <w:numId w:val="34"/>
        </w:numPr>
        <w:spacing w:after="0" w:line="240" w:lineRule="auto"/>
        <w:ind w:right="0"/>
        <w:contextualSpacing/>
        <w:jc w:val="left"/>
        <w:rPr>
          <w:rFonts w:ascii="Times New Roman" w:eastAsiaTheme="minorHAnsi" w:hAnsi="Times New Roman" w:cs="Times New Roman"/>
          <w:color w:val="auto"/>
          <w:kern w:val="0"/>
          <w:sz w:val="24"/>
          <w:szCs w:val="24"/>
          <w:lang w:eastAsia="en-US"/>
          <w14:ligatures w14:val="none"/>
        </w:rPr>
      </w:pPr>
      <w:r w:rsidRPr="00BC7BC3">
        <w:rPr>
          <w:rFonts w:ascii="Times New Roman" w:eastAsiaTheme="minorHAnsi" w:hAnsi="Times New Roman" w:cs="Times New Roman"/>
          <w:color w:val="auto"/>
          <w:kern w:val="0"/>
          <w:sz w:val="24"/>
          <w:szCs w:val="24"/>
          <w:lang w:eastAsia="en-US"/>
          <w14:ligatures w14:val="none"/>
        </w:rPr>
        <w:t xml:space="preserve">Dane osobowe przechowywane będą przez okresy zakreślone w Jednolitym Rzeczowym Wykazie Akt, zatwierdzonym przez Państwowe Archiwum  w Piotrkowie </w:t>
      </w:r>
      <w:r w:rsidR="00F63045">
        <w:rPr>
          <w:rFonts w:ascii="Times New Roman" w:eastAsiaTheme="minorHAnsi" w:hAnsi="Times New Roman" w:cs="Times New Roman"/>
          <w:color w:val="auto"/>
          <w:kern w:val="0"/>
          <w:sz w:val="24"/>
          <w:szCs w:val="24"/>
          <w:lang w:eastAsia="en-US"/>
          <w14:ligatures w14:val="none"/>
        </w:rPr>
        <w:t>T</w:t>
      </w:r>
      <w:r w:rsidRPr="00BC7BC3">
        <w:rPr>
          <w:rFonts w:ascii="Times New Roman" w:eastAsiaTheme="minorHAnsi" w:hAnsi="Times New Roman" w:cs="Times New Roman"/>
          <w:color w:val="auto"/>
          <w:kern w:val="0"/>
          <w:sz w:val="24"/>
          <w:szCs w:val="24"/>
          <w:lang w:eastAsia="en-US"/>
          <w14:ligatures w14:val="none"/>
        </w:rPr>
        <w:t>rybunalskim.</w:t>
      </w:r>
    </w:p>
    <w:p w14:paraId="190E9D71" w14:textId="77777777" w:rsidR="00BC7BC3" w:rsidRPr="00BC7BC3" w:rsidRDefault="00BC7BC3" w:rsidP="00BC7BC3">
      <w:pPr>
        <w:numPr>
          <w:ilvl w:val="0"/>
          <w:numId w:val="34"/>
        </w:numPr>
        <w:spacing w:after="0" w:line="240" w:lineRule="auto"/>
        <w:ind w:right="0"/>
        <w:contextualSpacing/>
        <w:jc w:val="left"/>
        <w:rPr>
          <w:rFonts w:ascii="Times New Roman" w:eastAsiaTheme="minorHAnsi" w:hAnsi="Times New Roman" w:cs="Times New Roman"/>
          <w:color w:val="auto"/>
          <w:kern w:val="0"/>
          <w:sz w:val="24"/>
          <w:szCs w:val="24"/>
          <w:lang w:eastAsia="en-US"/>
          <w14:ligatures w14:val="none"/>
        </w:rPr>
      </w:pPr>
      <w:r w:rsidRPr="00BC7BC3">
        <w:rPr>
          <w:rFonts w:ascii="Times New Roman" w:eastAsiaTheme="minorHAnsi" w:hAnsi="Times New Roman" w:cs="Times New Roman"/>
          <w:color w:val="auto"/>
          <w:kern w:val="0"/>
          <w:sz w:val="24"/>
          <w:szCs w:val="24"/>
          <w:lang w:eastAsia="en-US"/>
          <w14:ligatures w14:val="none"/>
        </w:rPr>
        <w:t>Przysługuje Pani/Panu  prawo do żądania od administratora dostępu do danych osobowych, prawo do ich sprostowania, usunięcia lub ograniczenia przetwarzania.</w:t>
      </w:r>
    </w:p>
    <w:p w14:paraId="60BAADED" w14:textId="77777777" w:rsidR="00BC7BC3" w:rsidRPr="00BC7BC3" w:rsidRDefault="00BC7BC3" w:rsidP="00BC7BC3">
      <w:pPr>
        <w:numPr>
          <w:ilvl w:val="0"/>
          <w:numId w:val="34"/>
        </w:numPr>
        <w:spacing w:after="0" w:line="240" w:lineRule="auto"/>
        <w:ind w:right="0"/>
        <w:contextualSpacing/>
        <w:jc w:val="left"/>
        <w:rPr>
          <w:rFonts w:ascii="Times New Roman" w:eastAsiaTheme="minorHAnsi" w:hAnsi="Times New Roman" w:cs="Times New Roman"/>
          <w:color w:val="auto"/>
          <w:kern w:val="0"/>
          <w:sz w:val="24"/>
          <w:szCs w:val="24"/>
          <w:lang w:eastAsia="en-US"/>
          <w14:ligatures w14:val="none"/>
        </w:rPr>
      </w:pPr>
      <w:r w:rsidRPr="00BC7BC3">
        <w:rPr>
          <w:rFonts w:ascii="Times New Roman" w:eastAsiaTheme="minorHAnsi" w:hAnsi="Times New Roman" w:cs="Times New Roman"/>
          <w:color w:val="auto"/>
          <w:kern w:val="0"/>
          <w:sz w:val="24"/>
          <w:szCs w:val="24"/>
          <w:lang w:eastAsia="en-US"/>
          <w14:ligatures w14:val="none"/>
        </w:rPr>
        <w:t>Przysługuje Pani/Panu prawo wniesienia skargi do organu nadzorczego, tj. Prezesa Urzędu Ochrony Danych.</w:t>
      </w:r>
    </w:p>
    <w:p w14:paraId="74AF35F1" w14:textId="77777777" w:rsidR="00BC7BC3" w:rsidRPr="00BC7BC3" w:rsidRDefault="00BC7BC3" w:rsidP="00BC7BC3">
      <w:pPr>
        <w:numPr>
          <w:ilvl w:val="0"/>
          <w:numId w:val="34"/>
        </w:numPr>
        <w:spacing w:after="0" w:line="240" w:lineRule="auto"/>
        <w:ind w:right="0"/>
        <w:contextualSpacing/>
        <w:jc w:val="left"/>
        <w:rPr>
          <w:rFonts w:ascii="Times New Roman" w:eastAsiaTheme="minorHAnsi" w:hAnsi="Times New Roman" w:cs="Times New Roman"/>
          <w:color w:val="auto"/>
          <w:kern w:val="0"/>
          <w:sz w:val="24"/>
          <w:szCs w:val="24"/>
          <w:lang w:eastAsia="en-US"/>
          <w14:ligatures w14:val="none"/>
        </w:rPr>
      </w:pPr>
      <w:r w:rsidRPr="00BC7BC3">
        <w:rPr>
          <w:rFonts w:ascii="Times New Roman" w:eastAsiaTheme="minorHAnsi" w:hAnsi="Times New Roman" w:cs="Times New Roman"/>
          <w:color w:val="auto"/>
          <w:kern w:val="0"/>
          <w:sz w:val="24"/>
          <w:szCs w:val="24"/>
          <w:lang w:eastAsia="en-US"/>
          <w14:ligatures w14:val="none"/>
        </w:rPr>
        <w:t>Pani/Pana dane osobowe nie będą przetwarzane w sposób zautomatyzowany ani nie będą podlegały profilowaniu.</w:t>
      </w:r>
    </w:p>
    <w:p w14:paraId="00B55099" w14:textId="77777777" w:rsidR="00BC7BC3" w:rsidRPr="00BC7BC3" w:rsidRDefault="00BC7BC3" w:rsidP="00BC7BC3">
      <w:pPr>
        <w:numPr>
          <w:ilvl w:val="0"/>
          <w:numId w:val="34"/>
        </w:numPr>
        <w:spacing w:after="0" w:line="240" w:lineRule="auto"/>
        <w:ind w:right="0"/>
        <w:contextualSpacing/>
        <w:jc w:val="left"/>
        <w:rPr>
          <w:rFonts w:ascii="Times New Roman" w:eastAsiaTheme="minorHAnsi" w:hAnsi="Times New Roman" w:cs="Times New Roman"/>
          <w:color w:val="auto"/>
          <w:kern w:val="0"/>
          <w:sz w:val="24"/>
          <w:szCs w:val="24"/>
          <w:lang w:eastAsia="en-US"/>
          <w14:ligatures w14:val="none"/>
        </w:rPr>
      </w:pPr>
      <w:r w:rsidRPr="00BC7BC3">
        <w:rPr>
          <w:rFonts w:ascii="Times New Roman" w:eastAsiaTheme="minorHAnsi" w:hAnsi="Times New Roman" w:cs="Times New Roman"/>
          <w:color w:val="auto"/>
          <w:kern w:val="0"/>
          <w:sz w:val="24"/>
          <w:szCs w:val="24"/>
          <w:lang w:eastAsia="en-US"/>
          <w14:ligatures w14:val="none"/>
        </w:rPr>
        <w:lastRenderedPageBreak/>
        <w:t>Podanie danych osobowych jest wymogiem ustawowym i jest obowiązkowe ze względu na przepisy w/w Ustawy o pomocy społecznej.</w:t>
      </w:r>
    </w:p>
    <w:p w14:paraId="46E19C61" w14:textId="77777777" w:rsidR="00BC7BC3" w:rsidRPr="00BC7BC3" w:rsidRDefault="00BC7BC3" w:rsidP="00BC7BC3">
      <w:pPr>
        <w:spacing w:after="160" w:line="259" w:lineRule="auto"/>
        <w:ind w:left="720" w:right="0" w:firstLine="0"/>
        <w:contextualSpacing/>
        <w:jc w:val="right"/>
        <w:rPr>
          <w:rFonts w:ascii="Times New Roman" w:eastAsiaTheme="minorHAnsi" w:hAnsi="Times New Roman" w:cs="Times New Roman"/>
          <w:i/>
          <w:color w:val="auto"/>
          <w:kern w:val="0"/>
          <w:sz w:val="24"/>
          <w:szCs w:val="24"/>
          <w:lang w:eastAsia="en-US"/>
          <w14:ligatures w14:val="none"/>
        </w:rPr>
      </w:pPr>
      <w:r w:rsidRPr="00BC7BC3">
        <w:rPr>
          <w:rFonts w:ascii="Times New Roman" w:eastAsiaTheme="minorHAnsi" w:hAnsi="Times New Roman" w:cs="Times New Roman"/>
          <w:i/>
          <w:color w:val="auto"/>
          <w:kern w:val="0"/>
          <w:sz w:val="24"/>
          <w:szCs w:val="24"/>
          <w:lang w:eastAsia="en-US"/>
          <w14:ligatures w14:val="none"/>
        </w:rPr>
        <w:t xml:space="preserve"> </w:t>
      </w:r>
    </w:p>
    <w:p w14:paraId="583901D1" w14:textId="77777777" w:rsidR="00BC7BC3" w:rsidRPr="00BC7BC3" w:rsidRDefault="00BC7BC3" w:rsidP="00BC7BC3">
      <w:pPr>
        <w:spacing w:after="160" w:line="259" w:lineRule="auto"/>
        <w:ind w:left="720" w:right="0" w:firstLine="0"/>
        <w:contextualSpacing/>
        <w:jc w:val="right"/>
        <w:rPr>
          <w:rFonts w:ascii="Times New Roman" w:eastAsiaTheme="minorHAnsi" w:hAnsi="Times New Roman" w:cs="Times New Roman"/>
          <w:i/>
          <w:color w:val="auto"/>
          <w:kern w:val="0"/>
          <w:sz w:val="24"/>
          <w:szCs w:val="24"/>
          <w:lang w:eastAsia="en-US"/>
          <w14:ligatures w14:val="none"/>
        </w:rPr>
      </w:pPr>
      <w:r w:rsidRPr="00BC7BC3">
        <w:rPr>
          <w:rFonts w:ascii="Times New Roman" w:eastAsiaTheme="minorHAnsi" w:hAnsi="Times New Roman" w:cs="Times New Roman"/>
          <w:i/>
          <w:color w:val="auto"/>
          <w:kern w:val="0"/>
          <w:sz w:val="24"/>
          <w:szCs w:val="24"/>
          <w:lang w:eastAsia="en-US"/>
          <w14:ligatures w14:val="none"/>
        </w:rPr>
        <w:t xml:space="preserve"> </w:t>
      </w:r>
    </w:p>
    <w:p w14:paraId="1E07864B" w14:textId="77777777" w:rsidR="00BC7BC3" w:rsidRPr="00BC7BC3" w:rsidRDefault="00BC7BC3" w:rsidP="00BC7BC3">
      <w:pPr>
        <w:spacing w:after="160" w:line="259" w:lineRule="auto"/>
        <w:ind w:left="0" w:right="0" w:firstLine="0"/>
        <w:jc w:val="left"/>
        <w:rPr>
          <w:rFonts w:ascii="Times New Roman" w:eastAsiaTheme="minorHAnsi" w:hAnsi="Times New Roman" w:cs="Times New Roman"/>
          <w:color w:val="auto"/>
          <w:kern w:val="0"/>
          <w:sz w:val="24"/>
          <w:szCs w:val="24"/>
          <w:lang w:eastAsia="en-US"/>
          <w14:ligatures w14:val="none"/>
        </w:rPr>
      </w:pPr>
    </w:p>
    <w:p w14:paraId="21B7BD25" w14:textId="77777777" w:rsidR="00BC7BC3" w:rsidRPr="00BC7BC3" w:rsidRDefault="00BC7BC3" w:rsidP="00BC7BC3">
      <w:pPr>
        <w:spacing w:after="160" w:line="259" w:lineRule="auto"/>
        <w:ind w:left="851" w:right="0" w:firstLine="0"/>
        <w:contextualSpacing/>
        <w:rPr>
          <w:rFonts w:eastAsiaTheme="minorHAnsi"/>
          <w:color w:val="auto"/>
          <w:kern w:val="0"/>
          <w:sz w:val="22"/>
          <w:lang w:eastAsia="en-US"/>
          <w14:ligatures w14:val="none"/>
        </w:rPr>
      </w:pPr>
    </w:p>
    <w:p w14:paraId="01E6FCE3" w14:textId="20DFFC60" w:rsidR="00A56E41" w:rsidRDefault="00A56E41" w:rsidP="00BC7BC3">
      <w:pPr>
        <w:spacing w:after="139"/>
        <w:ind w:right="46"/>
      </w:pPr>
    </w:p>
    <w:tbl>
      <w:tblPr>
        <w:tblStyle w:val="TableGrid"/>
        <w:tblW w:w="9131" w:type="dxa"/>
        <w:tblInd w:w="113" w:type="dxa"/>
        <w:tblCellMar>
          <w:top w:w="5" w:type="dxa"/>
          <w:right w:w="115" w:type="dxa"/>
        </w:tblCellMar>
        <w:tblLook w:val="04A0" w:firstRow="1" w:lastRow="0" w:firstColumn="1" w:lastColumn="0" w:noHBand="0" w:noVBand="1"/>
      </w:tblPr>
      <w:tblGrid>
        <w:gridCol w:w="456"/>
        <w:gridCol w:w="8675"/>
      </w:tblGrid>
      <w:tr w:rsidR="00A56E41" w14:paraId="3220C065" w14:textId="77777777">
        <w:trPr>
          <w:trHeight w:val="378"/>
        </w:trPr>
        <w:tc>
          <w:tcPr>
            <w:tcW w:w="456" w:type="dxa"/>
            <w:tcBorders>
              <w:top w:val="nil"/>
              <w:left w:val="nil"/>
              <w:bottom w:val="double" w:sz="4" w:space="0" w:color="000000"/>
              <w:right w:val="nil"/>
            </w:tcBorders>
            <w:shd w:val="clear" w:color="auto" w:fill="DAEEF3"/>
          </w:tcPr>
          <w:p w14:paraId="15803D93" w14:textId="77777777" w:rsidR="00A56E41" w:rsidRDefault="00F63045">
            <w:pPr>
              <w:spacing w:after="0" w:line="259" w:lineRule="auto"/>
              <w:ind w:left="29" w:right="0" w:firstLine="0"/>
              <w:jc w:val="left"/>
            </w:pPr>
            <w:r>
              <w:rPr>
                <w:b/>
              </w:rPr>
              <w:t xml:space="preserve">III. </w:t>
            </w:r>
          </w:p>
        </w:tc>
        <w:tc>
          <w:tcPr>
            <w:tcW w:w="8675" w:type="dxa"/>
            <w:tcBorders>
              <w:top w:val="nil"/>
              <w:left w:val="nil"/>
              <w:bottom w:val="double" w:sz="4" w:space="0" w:color="000000"/>
              <w:right w:val="nil"/>
            </w:tcBorders>
            <w:shd w:val="clear" w:color="auto" w:fill="DAEEF3"/>
          </w:tcPr>
          <w:p w14:paraId="73C6F137" w14:textId="77777777" w:rsidR="00A56E41" w:rsidRDefault="00F63045">
            <w:pPr>
              <w:spacing w:after="0" w:line="259" w:lineRule="auto"/>
              <w:ind w:left="0" w:right="0" w:firstLine="0"/>
              <w:jc w:val="left"/>
            </w:pPr>
            <w:r>
              <w:rPr>
                <w:b/>
              </w:rPr>
              <w:t xml:space="preserve">TRYB UDZIELENIA ZAMÓWIENIA </w:t>
            </w:r>
          </w:p>
        </w:tc>
      </w:tr>
    </w:tbl>
    <w:p w14:paraId="2D81AE72" w14:textId="77777777" w:rsidR="00A56E41" w:rsidRDefault="00F63045">
      <w:pPr>
        <w:numPr>
          <w:ilvl w:val="0"/>
          <w:numId w:val="3"/>
        </w:numPr>
        <w:ind w:right="46" w:hanging="425"/>
      </w:pPr>
      <w:r>
        <w:t xml:space="preserve">Niniejsze postępowanie prowadzone jest w trybie podstawowym, o jakim stanowi art. 275 pkt 1 </w:t>
      </w:r>
      <w:proofErr w:type="spellStart"/>
      <w:r>
        <w:t>Pzp</w:t>
      </w:r>
      <w:proofErr w:type="spellEnd"/>
      <w:r>
        <w:t xml:space="preserve"> oraz niniejszej Specyfikacji Warunków Zamówienia, zwanej dalej „SWZ”.  </w:t>
      </w:r>
    </w:p>
    <w:p w14:paraId="630E1764" w14:textId="77777777" w:rsidR="00A56E41" w:rsidRDefault="00F63045">
      <w:pPr>
        <w:numPr>
          <w:ilvl w:val="0"/>
          <w:numId w:val="3"/>
        </w:numPr>
        <w:ind w:right="46" w:hanging="425"/>
      </w:pPr>
      <w:r>
        <w:t xml:space="preserve">Zamawiający nie przewiduje wyboru najkorzystniejszej oferty z możliwością prowadzenia negocjacji.  </w:t>
      </w:r>
    </w:p>
    <w:p w14:paraId="2EA43836" w14:textId="77777777" w:rsidR="00A56E41" w:rsidRDefault="00F63045">
      <w:pPr>
        <w:numPr>
          <w:ilvl w:val="0"/>
          <w:numId w:val="3"/>
        </w:numPr>
        <w:ind w:right="46" w:hanging="425"/>
      </w:pPr>
      <w:r>
        <w:t xml:space="preserve">Szacunkowa wartość przedmiotowego zamówienia nie przekracza progów unijnych o jakich mowa w art. 3 Ustawy </w:t>
      </w:r>
      <w:proofErr w:type="spellStart"/>
      <w:r>
        <w:t>Pzp</w:t>
      </w:r>
      <w:proofErr w:type="spellEnd"/>
      <w:r>
        <w:t xml:space="preserve">.   </w:t>
      </w:r>
    </w:p>
    <w:p w14:paraId="6D0D4422" w14:textId="77777777" w:rsidR="00A56E41" w:rsidRDefault="00F63045">
      <w:pPr>
        <w:numPr>
          <w:ilvl w:val="0"/>
          <w:numId w:val="3"/>
        </w:numPr>
        <w:ind w:right="46" w:hanging="425"/>
        <w:rPr>
          <w:color w:val="auto"/>
        </w:rPr>
      </w:pPr>
      <w:r w:rsidRPr="009B656A">
        <w:rPr>
          <w:color w:val="auto"/>
        </w:rPr>
        <w:t xml:space="preserve">Zgodnie z art. 310 pkt. 1 </w:t>
      </w:r>
      <w:proofErr w:type="spellStart"/>
      <w:r w:rsidRPr="009B656A">
        <w:rPr>
          <w:color w:val="auto"/>
        </w:rPr>
        <w:t>Pzp</w:t>
      </w:r>
      <w:proofErr w:type="spellEnd"/>
      <w:r w:rsidRPr="009B656A">
        <w:rPr>
          <w:color w:val="auto"/>
        </w:rPr>
        <w:t xml:space="preserve"> Zamawiający przewiduje możliwość unieważnienia przedmiotowego postępowania, jeżeli środki, które Zamawiający zamierzał przeznaczyć na sfinansowanie całości lub części zamówienia, nie zostały mu przyznane</w:t>
      </w:r>
      <w:r w:rsidRPr="009B656A">
        <w:rPr>
          <w:rFonts w:ascii="Times New Roman" w:eastAsia="Times New Roman" w:hAnsi="Times New Roman" w:cs="Times New Roman"/>
          <w:color w:val="auto"/>
          <w:sz w:val="24"/>
        </w:rPr>
        <w:t>.</w:t>
      </w:r>
      <w:r w:rsidRPr="009B656A">
        <w:rPr>
          <w:color w:val="auto"/>
        </w:rPr>
        <w:t xml:space="preserve"> </w:t>
      </w:r>
    </w:p>
    <w:p w14:paraId="47D51C85" w14:textId="6935EE67" w:rsidR="00CF2365" w:rsidRPr="009B656A" w:rsidRDefault="00CF2365">
      <w:pPr>
        <w:numPr>
          <w:ilvl w:val="0"/>
          <w:numId w:val="3"/>
        </w:numPr>
        <w:ind w:right="46" w:hanging="425"/>
        <w:rPr>
          <w:color w:val="auto"/>
        </w:rPr>
      </w:pPr>
      <w:r>
        <w:rPr>
          <w:color w:val="auto"/>
        </w:rPr>
        <w:t>Zamawiający  zastrzega sobie prawo do unieważnienia post</w:t>
      </w:r>
      <w:r w:rsidR="00AD3B23">
        <w:rPr>
          <w:color w:val="auto"/>
        </w:rPr>
        <w:t>ę</w:t>
      </w:r>
      <w:r>
        <w:rPr>
          <w:color w:val="auto"/>
        </w:rPr>
        <w:t>powania , jeżeli  oferta najkorzystniejsza  przekroczy kwotę ,jaką</w:t>
      </w:r>
      <w:r w:rsidR="003C0EA4">
        <w:rPr>
          <w:color w:val="auto"/>
        </w:rPr>
        <w:t xml:space="preserve"> </w:t>
      </w:r>
      <w:r>
        <w:rPr>
          <w:color w:val="auto"/>
        </w:rPr>
        <w:t xml:space="preserve"> Zamawi</w:t>
      </w:r>
      <w:r w:rsidR="003C0EA4">
        <w:rPr>
          <w:color w:val="auto"/>
        </w:rPr>
        <w:t>a</w:t>
      </w:r>
      <w:r>
        <w:rPr>
          <w:color w:val="auto"/>
        </w:rPr>
        <w:t>j</w:t>
      </w:r>
      <w:r w:rsidR="003C0EA4">
        <w:rPr>
          <w:color w:val="auto"/>
        </w:rPr>
        <w:t>ą</w:t>
      </w:r>
      <w:r>
        <w:rPr>
          <w:color w:val="auto"/>
        </w:rPr>
        <w:t xml:space="preserve">cy </w:t>
      </w:r>
      <w:r w:rsidR="00BB6EFC">
        <w:rPr>
          <w:color w:val="auto"/>
        </w:rPr>
        <w:t xml:space="preserve"> </w:t>
      </w:r>
      <w:r>
        <w:rPr>
          <w:color w:val="auto"/>
        </w:rPr>
        <w:t>zamierza przeznaczyć na sfinansowanie zamówienia</w:t>
      </w:r>
      <w:r w:rsidR="003C0EA4">
        <w:rPr>
          <w:color w:val="auto"/>
        </w:rPr>
        <w:t>.</w:t>
      </w:r>
    </w:p>
    <w:p w14:paraId="30FBC85C" w14:textId="77777777" w:rsidR="00A56E41" w:rsidRDefault="00F63045">
      <w:pPr>
        <w:numPr>
          <w:ilvl w:val="0"/>
          <w:numId w:val="3"/>
        </w:numPr>
        <w:ind w:right="46" w:hanging="425"/>
      </w:pPr>
      <w:r>
        <w:t xml:space="preserve">Zamawiający nie przewiduje aukcji elektronicznej. </w:t>
      </w:r>
    </w:p>
    <w:p w14:paraId="46423C93" w14:textId="77777777" w:rsidR="00A56E41" w:rsidRDefault="00F63045">
      <w:pPr>
        <w:numPr>
          <w:ilvl w:val="0"/>
          <w:numId w:val="3"/>
        </w:numPr>
        <w:ind w:right="46" w:hanging="425"/>
      </w:pPr>
      <w:r>
        <w:t xml:space="preserve">Zamawiający nie przewiduje złożenia oferty w postaci katalogów elektronicznych. </w:t>
      </w:r>
    </w:p>
    <w:p w14:paraId="761AB45B" w14:textId="77777777" w:rsidR="00A56E41" w:rsidRDefault="00F63045">
      <w:pPr>
        <w:numPr>
          <w:ilvl w:val="0"/>
          <w:numId w:val="3"/>
        </w:numPr>
        <w:ind w:right="46" w:hanging="425"/>
      </w:pPr>
      <w:r>
        <w:t xml:space="preserve">Zamawiający nie prowadzi postępowania w celu zawarcia umowy ramowej. </w:t>
      </w:r>
    </w:p>
    <w:p w14:paraId="798608E8" w14:textId="77777777" w:rsidR="00A56E41" w:rsidRDefault="00F63045">
      <w:pPr>
        <w:numPr>
          <w:ilvl w:val="0"/>
          <w:numId w:val="3"/>
        </w:numPr>
        <w:ind w:right="46" w:hanging="425"/>
      </w:pPr>
      <w:r>
        <w:t xml:space="preserve">Zamawiający nie zastrzega możliwości ubiegania się o udzielenie zamówienia wyłącznie przez Wykonawców, o których mowa w art. 94 </w:t>
      </w:r>
      <w:proofErr w:type="spellStart"/>
      <w:r>
        <w:t>Pzp</w:t>
      </w:r>
      <w:proofErr w:type="spellEnd"/>
      <w:r>
        <w:t xml:space="preserve">.  </w:t>
      </w:r>
    </w:p>
    <w:p w14:paraId="7C6ECB75" w14:textId="77777777" w:rsidR="00A56E41" w:rsidRPr="009B656A" w:rsidRDefault="00F63045">
      <w:pPr>
        <w:numPr>
          <w:ilvl w:val="0"/>
          <w:numId w:val="3"/>
        </w:numPr>
        <w:spacing w:after="0" w:line="286" w:lineRule="auto"/>
        <w:ind w:right="46" w:hanging="425"/>
        <w:rPr>
          <w:iCs/>
        </w:rPr>
      </w:pPr>
      <w:r w:rsidRPr="009B656A">
        <w:rPr>
          <w:iCs/>
        </w:rPr>
        <w:t xml:space="preserve">Zamawiający nie określa dodatkowych wymagań związanych z zatrudnianiem osób, o których mowa w art. 96 ust. 2 pkt. 2 </w:t>
      </w:r>
      <w:proofErr w:type="spellStart"/>
      <w:r w:rsidRPr="009B656A">
        <w:rPr>
          <w:iCs/>
        </w:rPr>
        <w:t>Pzp</w:t>
      </w:r>
      <w:proofErr w:type="spellEnd"/>
      <w:r w:rsidRPr="009B656A">
        <w:rPr>
          <w:iCs/>
        </w:rPr>
        <w:t xml:space="preserve">. </w:t>
      </w:r>
    </w:p>
    <w:p w14:paraId="41805246" w14:textId="77777777" w:rsidR="00A56E41" w:rsidRDefault="00F63045">
      <w:pPr>
        <w:spacing w:after="411" w:line="259" w:lineRule="auto"/>
        <w:ind w:left="425" w:right="0" w:firstLine="0"/>
        <w:jc w:val="left"/>
      </w:pPr>
      <w:r>
        <w:rPr>
          <w:i/>
        </w:rPr>
        <w:t xml:space="preserve"> </w:t>
      </w:r>
    </w:p>
    <w:p w14:paraId="72E115BA" w14:textId="77777777" w:rsidR="00A56E41" w:rsidRDefault="00F63045">
      <w:pPr>
        <w:pStyle w:val="Nagwek1"/>
        <w:ind w:left="137"/>
      </w:pPr>
      <w:r>
        <w:t xml:space="preserve">IV. OPIS PRZEDMIOTU ZAMÓWIENIA </w:t>
      </w:r>
    </w:p>
    <w:p w14:paraId="45E07A1C" w14:textId="77777777" w:rsidR="00871983" w:rsidRPr="00E32EB0" w:rsidRDefault="00F63045">
      <w:pPr>
        <w:numPr>
          <w:ilvl w:val="0"/>
          <w:numId w:val="4"/>
        </w:numPr>
        <w:ind w:right="46" w:hanging="425"/>
        <w:rPr>
          <w:color w:val="auto"/>
        </w:rPr>
      </w:pPr>
      <w:r w:rsidRPr="00E32EB0">
        <w:rPr>
          <w:color w:val="auto"/>
        </w:rPr>
        <w:t xml:space="preserve">Przedmiotem zamówienia </w:t>
      </w:r>
      <w:r w:rsidR="00871983" w:rsidRPr="00E32EB0">
        <w:rPr>
          <w:color w:val="auto"/>
        </w:rPr>
        <w:t xml:space="preserve">są </w:t>
      </w:r>
      <w:r w:rsidRPr="00E32EB0">
        <w:rPr>
          <w:color w:val="auto"/>
        </w:rPr>
        <w:t>robot</w:t>
      </w:r>
      <w:r w:rsidR="00871983" w:rsidRPr="00E32EB0">
        <w:rPr>
          <w:color w:val="auto"/>
        </w:rPr>
        <w:t xml:space="preserve">y </w:t>
      </w:r>
      <w:r w:rsidRPr="00E32EB0">
        <w:rPr>
          <w:color w:val="auto"/>
        </w:rPr>
        <w:t>budowlan</w:t>
      </w:r>
      <w:r w:rsidR="00871983" w:rsidRPr="00E32EB0">
        <w:rPr>
          <w:color w:val="auto"/>
        </w:rPr>
        <w:t xml:space="preserve">e </w:t>
      </w:r>
      <w:r w:rsidRPr="00E32EB0">
        <w:rPr>
          <w:color w:val="auto"/>
        </w:rPr>
        <w:t xml:space="preserve">w budynku Domu Pomocy Społecznej Nr </w:t>
      </w:r>
      <w:r w:rsidR="00C47F09" w:rsidRPr="00E32EB0">
        <w:rPr>
          <w:color w:val="auto"/>
        </w:rPr>
        <w:t>2</w:t>
      </w:r>
      <w:r w:rsidRPr="00E32EB0">
        <w:rPr>
          <w:color w:val="auto"/>
        </w:rPr>
        <w:t xml:space="preserve"> </w:t>
      </w:r>
    </w:p>
    <w:p w14:paraId="400B79A8" w14:textId="52C0B4AF" w:rsidR="00A56E41" w:rsidRPr="00E32EB0" w:rsidRDefault="00F63045" w:rsidP="00871983">
      <w:pPr>
        <w:ind w:left="573" w:right="46" w:firstLine="0"/>
        <w:rPr>
          <w:color w:val="auto"/>
        </w:rPr>
      </w:pPr>
      <w:r w:rsidRPr="00E32EB0">
        <w:rPr>
          <w:color w:val="auto"/>
        </w:rPr>
        <w:t>przy ul</w:t>
      </w:r>
      <w:r w:rsidR="00C47F09" w:rsidRPr="00E32EB0">
        <w:rPr>
          <w:color w:val="auto"/>
        </w:rPr>
        <w:t>. Jana Pawła II 37</w:t>
      </w:r>
      <w:r w:rsidRPr="00E32EB0">
        <w:rPr>
          <w:color w:val="auto"/>
        </w:rPr>
        <w:t xml:space="preserve"> w Tomaszowie Mazowieckim. </w:t>
      </w:r>
      <w:r w:rsidR="00C47F09" w:rsidRPr="00E32EB0">
        <w:rPr>
          <w:color w:val="auto"/>
        </w:rPr>
        <w:t xml:space="preserve"> </w:t>
      </w:r>
    </w:p>
    <w:p w14:paraId="1346E9E4" w14:textId="77777777" w:rsidR="00A56E41" w:rsidRPr="00E32EB0" w:rsidRDefault="00F63045">
      <w:pPr>
        <w:numPr>
          <w:ilvl w:val="0"/>
          <w:numId w:val="4"/>
        </w:numPr>
        <w:ind w:right="46" w:hanging="425"/>
        <w:rPr>
          <w:color w:val="auto"/>
        </w:rPr>
      </w:pPr>
      <w:r w:rsidRPr="00E32EB0">
        <w:rPr>
          <w:color w:val="auto"/>
        </w:rPr>
        <w:t xml:space="preserve">Prace będą polegały na: </w:t>
      </w:r>
    </w:p>
    <w:p w14:paraId="194FC80D" w14:textId="08B215B9" w:rsidR="00A56E41" w:rsidRPr="00E32EB0" w:rsidRDefault="00871983">
      <w:pPr>
        <w:numPr>
          <w:ilvl w:val="2"/>
          <w:numId w:val="11"/>
        </w:numPr>
        <w:ind w:right="46" w:hanging="283"/>
        <w:rPr>
          <w:color w:val="auto"/>
        </w:rPr>
      </w:pPr>
      <w:r w:rsidRPr="00E32EB0">
        <w:rPr>
          <w:color w:val="auto"/>
        </w:rPr>
        <w:t xml:space="preserve">Modernizacji pomieszczeń sanitarnych – łazienek , w których należy </w:t>
      </w:r>
      <w:r w:rsidR="00BE3036" w:rsidRPr="00E32EB0">
        <w:rPr>
          <w:color w:val="auto"/>
        </w:rPr>
        <w:t xml:space="preserve">między innymi </w:t>
      </w:r>
      <w:r w:rsidRPr="00E32EB0">
        <w:rPr>
          <w:color w:val="auto"/>
        </w:rPr>
        <w:t>wymi</w:t>
      </w:r>
      <w:r w:rsidR="00BE3036" w:rsidRPr="00E32EB0">
        <w:rPr>
          <w:color w:val="auto"/>
        </w:rPr>
        <w:t>e</w:t>
      </w:r>
      <w:r w:rsidRPr="00E32EB0">
        <w:rPr>
          <w:color w:val="auto"/>
        </w:rPr>
        <w:t xml:space="preserve">nić stare płytki </w:t>
      </w:r>
      <w:r w:rsidR="00BE3036" w:rsidRPr="00E32EB0">
        <w:rPr>
          <w:color w:val="auto"/>
        </w:rPr>
        <w:t>śc</w:t>
      </w:r>
      <w:r w:rsidRPr="00E32EB0">
        <w:rPr>
          <w:color w:val="auto"/>
        </w:rPr>
        <w:t xml:space="preserve">ienne i podłogowe </w:t>
      </w:r>
      <w:r w:rsidR="00155DEA" w:rsidRPr="00E32EB0">
        <w:rPr>
          <w:color w:val="auto"/>
        </w:rPr>
        <w:t xml:space="preserve">na nowe </w:t>
      </w:r>
      <w:r w:rsidRPr="00E32EB0">
        <w:rPr>
          <w:color w:val="auto"/>
        </w:rPr>
        <w:t>,zdemontować wanny i założyć prysznice</w:t>
      </w:r>
      <w:r w:rsidR="00BE3036" w:rsidRPr="00E32EB0">
        <w:rPr>
          <w:color w:val="auto"/>
        </w:rPr>
        <w:t xml:space="preserve"> , wykonać prace malarskie i tym podobne,</w:t>
      </w:r>
    </w:p>
    <w:p w14:paraId="26972943" w14:textId="77777777" w:rsidR="00AD3B23" w:rsidRPr="00E32EB0" w:rsidRDefault="00BE3036">
      <w:pPr>
        <w:numPr>
          <w:ilvl w:val="2"/>
          <w:numId w:val="11"/>
        </w:numPr>
        <w:ind w:right="46" w:hanging="283"/>
        <w:rPr>
          <w:color w:val="auto"/>
        </w:rPr>
      </w:pPr>
      <w:r w:rsidRPr="00E32EB0">
        <w:rPr>
          <w:color w:val="auto"/>
        </w:rPr>
        <w:t xml:space="preserve">Wykonaniu prac malarskich  pokoi mieszkalnych i korytarza w zespole II ,klatce schodowej  </w:t>
      </w:r>
    </w:p>
    <w:p w14:paraId="6E6D922C" w14:textId="5507C82C" w:rsidR="00BE3036" w:rsidRPr="00E32EB0" w:rsidRDefault="00BE3036" w:rsidP="00AD3B23">
      <w:pPr>
        <w:ind w:left="708" w:right="46" w:firstLine="0"/>
        <w:rPr>
          <w:color w:val="auto"/>
        </w:rPr>
      </w:pPr>
      <w:r w:rsidRPr="00E32EB0">
        <w:rPr>
          <w:color w:val="auto"/>
        </w:rPr>
        <w:t>oraz gabinetów fizjoterapii</w:t>
      </w:r>
    </w:p>
    <w:p w14:paraId="24BA62BB" w14:textId="13C4D694" w:rsidR="00A56E41" w:rsidRPr="00E32EB0" w:rsidRDefault="00F63045">
      <w:pPr>
        <w:ind w:right="46"/>
        <w:rPr>
          <w:color w:val="auto"/>
        </w:rPr>
      </w:pPr>
      <w:r w:rsidRPr="00E32EB0">
        <w:rPr>
          <w:color w:val="auto"/>
        </w:rPr>
        <w:t>Dla potrzeb wyceny i późniejszej realizacji udostępnian</w:t>
      </w:r>
      <w:r w:rsidR="00BE3036" w:rsidRPr="00E32EB0">
        <w:rPr>
          <w:color w:val="auto"/>
        </w:rPr>
        <w:t>e są kosztorysy „ślepe”</w:t>
      </w:r>
      <w:r w:rsidRPr="00E32EB0">
        <w:rPr>
          <w:color w:val="auto"/>
        </w:rPr>
        <w:t xml:space="preserve"> </w:t>
      </w:r>
      <w:r w:rsidR="00BE3036" w:rsidRPr="00E32EB0">
        <w:rPr>
          <w:color w:val="auto"/>
        </w:rPr>
        <w:t xml:space="preserve"> </w:t>
      </w:r>
      <w:r w:rsidRPr="00E32EB0">
        <w:rPr>
          <w:color w:val="auto"/>
        </w:rPr>
        <w:t xml:space="preserve">, </w:t>
      </w:r>
      <w:r w:rsidR="00BE3036" w:rsidRPr="00E32EB0">
        <w:rPr>
          <w:color w:val="auto"/>
        </w:rPr>
        <w:t xml:space="preserve"> </w:t>
      </w:r>
    </w:p>
    <w:p w14:paraId="1D6A68C4" w14:textId="77777777" w:rsidR="00A56E41" w:rsidRPr="00E32EB0" w:rsidRDefault="00F63045">
      <w:pPr>
        <w:numPr>
          <w:ilvl w:val="3"/>
          <w:numId w:val="9"/>
        </w:numPr>
        <w:ind w:right="46" w:hanging="286"/>
        <w:rPr>
          <w:color w:val="auto"/>
        </w:rPr>
      </w:pPr>
      <w:r w:rsidRPr="00E32EB0">
        <w:rPr>
          <w:color w:val="auto"/>
        </w:rPr>
        <w:t xml:space="preserve">Wykonawca ma obowiązek zapoznać się dokładanie z w/w dokumentacją oraz całą SWZ wraz z jej załącznikami, </w:t>
      </w:r>
    </w:p>
    <w:p w14:paraId="1641EFF6" w14:textId="77777777" w:rsidR="00A56E41" w:rsidRPr="00E32EB0" w:rsidRDefault="00F63045">
      <w:pPr>
        <w:numPr>
          <w:ilvl w:val="3"/>
          <w:numId w:val="9"/>
        </w:numPr>
        <w:ind w:right="46" w:hanging="286"/>
        <w:rPr>
          <w:color w:val="auto"/>
        </w:rPr>
      </w:pPr>
      <w:r w:rsidRPr="00E32EB0">
        <w:rPr>
          <w:color w:val="auto"/>
        </w:rPr>
        <w:t xml:space="preserve">zaleca się, aby przed sporządzeniem oferty Wykonawca zapoznał się z miejscem przyszłych robót budowlanych,  </w:t>
      </w:r>
    </w:p>
    <w:p w14:paraId="7A9F7227" w14:textId="77777777" w:rsidR="00A56E41" w:rsidRPr="00E32EB0" w:rsidRDefault="00F63045">
      <w:pPr>
        <w:numPr>
          <w:ilvl w:val="3"/>
          <w:numId w:val="9"/>
        </w:numPr>
        <w:spacing w:after="2"/>
        <w:ind w:right="46" w:hanging="286"/>
        <w:rPr>
          <w:color w:val="auto"/>
        </w:rPr>
      </w:pPr>
      <w:r w:rsidRPr="00E32EB0">
        <w:rPr>
          <w:color w:val="auto"/>
        </w:rPr>
        <w:t xml:space="preserve">wymagana jest należyta staranność przy realizacji zamówienia. </w:t>
      </w:r>
    </w:p>
    <w:p w14:paraId="51EB2E70" w14:textId="77777777" w:rsidR="00A56E41" w:rsidRPr="00E32EB0" w:rsidRDefault="00F63045">
      <w:pPr>
        <w:numPr>
          <w:ilvl w:val="0"/>
          <w:numId w:val="4"/>
        </w:numPr>
        <w:ind w:right="46" w:hanging="425"/>
        <w:rPr>
          <w:color w:val="auto"/>
        </w:rPr>
      </w:pPr>
      <w:r w:rsidRPr="00E32EB0">
        <w:rPr>
          <w:color w:val="auto"/>
        </w:rPr>
        <w:t xml:space="preserve">Wspólny Słownik Zamówień CPV:  </w:t>
      </w:r>
    </w:p>
    <w:p w14:paraId="2245A56C" w14:textId="6C26DECB" w:rsidR="00A56E41" w:rsidRPr="00E32EB0" w:rsidRDefault="000752C0" w:rsidP="000752C0">
      <w:pPr>
        <w:tabs>
          <w:tab w:val="center" w:pos="1102"/>
          <w:tab w:val="center" w:pos="4120"/>
        </w:tabs>
        <w:ind w:left="573" w:right="0" w:firstLine="0"/>
        <w:jc w:val="left"/>
        <w:rPr>
          <w:color w:val="auto"/>
        </w:rPr>
      </w:pPr>
      <w:r w:rsidRPr="00E32EB0">
        <w:rPr>
          <w:color w:val="auto"/>
        </w:rPr>
        <w:t>45400000-1           roboty wykończeniowe w zakresie obiektów budowlanych</w:t>
      </w:r>
      <w:r w:rsidR="00F63045" w:rsidRPr="00E32EB0">
        <w:rPr>
          <w:color w:val="auto"/>
        </w:rPr>
        <w:t xml:space="preserve"> </w:t>
      </w:r>
      <w:r w:rsidR="00F63045" w:rsidRPr="00E32EB0">
        <w:rPr>
          <w:rFonts w:ascii="Calibri" w:eastAsia="Calibri" w:hAnsi="Calibri" w:cs="Calibri"/>
          <w:color w:val="auto"/>
          <w:sz w:val="22"/>
        </w:rPr>
        <w:tab/>
      </w:r>
      <w:r w:rsidR="00C47F09" w:rsidRPr="00E32EB0">
        <w:rPr>
          <w:color w:val="auto"/>
        </w:rPr>
        <w:t xml:space="preserve">  </w:t>
      </w:r>
      <w:r w:rsidR="00F63045" w:rsidRPr="00E32EB0">
        <w:rPr>
          <w:color w:val="auto"/>
        </w:rPr>
        <w:t xml:space="preserve"> </w:t>
      </w:r>
    </w:p>
    <w:p w14:paraId="64E7D369" w14:textId="77777777" w:rsidR="00A56E41" w:rsidRPr="00E32EB0" w:rsidRDefault="00F63045">
      <w:pPr>
        <w:tabs>
          <w:tab w:val="center" w:pos="1102"/>
          <w:tab w:val="center" w:pos="2792"/>
        </w:tabs>
        <w:spacing w:after="15"/>
        <w:ind w:left="0" w:right="0" w:firstLine="0"/>
        <w:jc w:val="left"/>
        <w:rPr>
          <w:color w:val="auto"/>
        </w:rPr>
      </w:pPr>
      <w:r w:rsidRPr="00E32EB0">
        <w:rPr>
          <w:rFonts w:ascii="Calibri" w:eastAsia="Calibri" w:hAnsi="Calibri" w:cs="Calibri"/>
          <w:color w:val="auto"/>
          <w:sz w:val="22"/>
        </w:rPr>
        <w:tab/>
      </w:r>
      <w:r w:rsidRPr="00E32EB0">
        <w:rPr>
          <w:color w:val="auto"/>
        </w:rPr>
        <w:t xml:space="preserve">45410000-4 </w:t>
      </w:r>
      <w:r w:rsidRPr="00E32EB0">
        <w:rPr>
          <w:color w:val="auto"/>
        </w:rPr>
        <w:tab/>
        <w:t xml:space="preserve">tynkowanie, </w:t>
      </w:r>
    </w:p>
    <w:p w14:paraId="65EB4D57" w14:textId="1357A3E3" w:rsidR="00A56E41" w:rsidRPr="00E32EB0" w:rsidRDefault="00F63045" w:rsidP="00BE3036">
      <w:pPr>
        <w:tabs>
          <w:tab w:val="center" w:pos="1102"/>
          <w:tab w:val="center" w:pos="3000"/>
        </w:tabs>
        <w:spacing w:after="15"/>
        <w:ind w:left="0" w:right="0" w:firstLine="0"/>
        <w:jc w:val="left"/>
        <w:rPr>
          <w:color w:val="auto"/>
        </w:rPr>
      </w:pPr>
      <w:r w:rsidRPr="00E32EB0">
        <w:rPr>
          <w:rFonts w:ascii="Calibri" w:eastAsia="Calibri" w:hAnsi="Calibri" w:cs="Calibri"/>
          <w:color w:val="auto"/>
          <w:sz w:val="22"/>
        </w:rPr>
        <w:lastRenderedPageBreak/>
        <w:tab/>
      </w:r>
      <w:r w:rsidRPr="00E32EB0">
        <w:rPr>
          <w:color w:val="auto"/>
        </w:rPr>
        <w:t xml:space="preserve">45442100-8 </w:t>
      </w:r>
      <w:r w:rsidRPr="00E32EB0">
        <w:rPr>
          <w:color w:val="auto"/>
        </w:rPr>
        <w:tab/>
        <w:t xml:space="preserve">roboty malarskie </w:t>
      </w:r>
      <w:r w:rsidR="00BE3036" w:rsidRPr="00E32EB0">
        <w:rPr>
          <w:color w:val="auto"/>
        </w:rPr>
        <w:t xml:space="preserve"> </w:t>
      </w:r>
    </w:p>
    <w:p w14:paraId="0F0302D0" w14:textId="516DA4CA" w:rsidR="00A56E41" w:rsidRPr="00E32EB0" w:rsidRDefault="00910C80" w:rsidP="00910C80">
      <w:pPr>
        <w:spacing w:after="8"/>
        <w:ind w:right="46"/>
        <w:rPr>
          <w:color w:val="auto"/>
        </w:rPr>
      </w:pPr>
      <w:r w:rsidRPr="00E32EB0">
        <w:rPr>
          <w:color w:val="auto"/>
        </w:rPr>
        <w:t xml:space="preserve">   45430000-0           pokrywanie podłóg i ścian</w:t>
      </w:r>
    </w:p>
    <w:p w14:paraId="22FE5E81" w14:textId="58F8AFA1" w:rsidR="008C6C6C" w:rsidRPr="0073661A" w:rsidRDefault="008C6C6C" w:rsidP="008C6C6C">
      <w:pPr>
        <w:spacing w:after="8"/>
        <w:ind w:left="579" w:right="46"/>
        <w:rPr>
          <w:color w:val="FF0000"/>
        </w:rPr>
      </w:pPr>
    </w:p>
    <w:p w14:paraId="018F9C57" w14:textId="77777777" w:rsidR="00A56E41" w:rsidRPr="0073661A" w:rsidRDefault="00F63045">
      <w:pPr>
        <w:spacing w:after="51" w:line="259" w:lineRule="auto"/>
        <w:ind w:left="569" w:right="0" w:firstLine="0"/>
        <w:jc w:val="left"/>
        <w:rPr>
          <w:color w:val="FF0000"/>
        </w:rPr>
      </w:pPr>
      <w:r w:rsidRPr="0073661A">
        <w:rPr>
          <w:color w:val="FF0000"/>
        </w:rPr>
        <w:t xml:space="preserve"> </w:t>
      </w:r>
    </w:p>
    <w:p w14:paraId="7D6D609C" w14:textId="6E8AFDC3" w:rsidR="00A56E41" w:rsidRPr="00CF2365" w:rsidRDefault="00F63045">
      <w:pPr>
        <w:numPr>
          <w:ilvl w:val="0"/>
          <w:numId w:val="4"/>
        </w:numPr>
        <w:ind w:right="46" w:hanging="425"/>
        <w:rPr>
          <w:color w:val="auto"/>
        </w:rPr>
      </w:pPr>
      <w:r w:rsidRPr="00CF2365">
        <w:rPr>
          <w:color w:val="auto"/>
        </w:rPr>
        <w:t xml:space="preserve">Roboty budowlane prowadzone będą w placówce świadczącej całodobowe usługi opiekuńcze. Organizacja robót musi uwzględnić specyfikę obiektu i wynikające stąd ograniczenia. Roboty należy zorganizować i oznakować tak, aby uciążliwość wykonywanych prac dla użytkowników i osób trzecich była jak najmniejsza i jednocześnie zapewniała bezpieczeństwo użytkownika. Wykonawca zorganizuje teren robót tak, by pomieszczenia zabezpieczyć przed uciążliwymi czynnikami wynikłymi z prowadzonych robót przed zakurzeniem obiektu. Wykonanie najbardziej uciążliwych czynności Wykonawca dostosuje do funkcjonowania Domu i uzgadniać będzie na bieżąco z użytkownikiem tj. </w:t>
      </w:r>
      <w:r w:rsidR="009B656A" w:rsidRPr="00CF2365">
        <w:rPr>
          <w:color w:val="auto"/>
        </w:rPr>
        <w:t>D</w:t>
      </w:r>
      <w:r w:rsidRPr="00CF2365">
        <w:rPr>
          <w:color w:val="auto"/>
        </w:rPr>
        <w:t xml:space="preserve">yrektorem Domu. </w:t>
      </w:r>
    </w:p>
    <w:p w14:paraId="68204AEA" w14:textId="77777777" w:rsidR="00A56E41" w:rsidRPr="00CF2365" w:rsidRDefault="00F63045">
      <w:pPr>
        <w:numPr>
          <w:ilvl w:val="0"/>
          <w:numId w:val="4"/>
        </w:numPr>
        <w:ind w:right="46" w:hanging="425"/>
        <w:rPr>
          <w:color w:val="auto"/>
        </w:rPr>
      </w:pPr>
      <w:r w:rsidRPr="00CF2365">
        <w:rPr>
          <w:color w:val="auto"/>
        </w:rPr>
        <w:t xml:space="preserve">Wykonawca zobowiązany jest do zachowania najwyższego standardu: </w:t>
      </w:r>
    </w:p>
    <w:p w14:paraId="39E6DD55" w14:textId="77777777" w:rsidR="00A56E41" w:rsidRPr="00CF2365" w:rsidRDefault="00F63045">
      <w:pPr>
        <w:numPr>
          <w:ilvl w:val="2"/>
          <w:numId w:val="8"/>
        </w:numPr>
        <w:ind w:right="46" w:hanging="283"/>
        <w:rPr>
          <w:color w:val="auto"/>
        </w:rPr>
      </w:pPr>
      <w:r w:rsidRPr="00CF2365">
        <w:rPr>
          <w:color w:val="auto"/>
        </w:rPr>
        <w:t xml:space="preserve">utrzymania w czystości i w porządku terenu swoich robót oraz otoczenia na bieżąco; </w:t>
      </w:r>
    </w:p>
    <w:p w14:paraId="68C5D60D" w14:textId="77777777" w:rsidR="00A56E41" w:rsidRPr="00CF2365" w:rsidRDefault="00F63045">
      <w:pPr>
        <w:numPr>
          <w:ilvl w:val="2"/>
          <w:numId w:val="8"/>
        </w:numPr>
        <w:ind w:right="46" w:hanging="283"/>
        <w:rPr>
          <w:color w:val="auto"/>
        </w:rPr>
      </w:pPr>
      <w:r w:rsidRPr="00CF2365">
        <w:rPr>
          <w:color w:val="auto"/>
        </w:rPr>
        <w:t xml:space="preserve">utrzymania terenu robót i terenu przyległego do terenu robót w stanie wolnym od przeszkód komunikacyjnych, </w:t>
      </w:r>
    </w:p>
    <w:p w14:paraId="08B19834" w14:textId="77777777" w:rsidR="00A56E41" w:rsidRPr="00CF2365" w:rsidRDefault="00F63045">
      <w:pPr>
        <w:numPr>
          <w:ilvl w:val="2"/>
          <w:numId w:val="8"/>
        </w:numPr>
        <w:ind w:right="46" w:hanging="283"/>
        <w:rPr>
          <w:color w:val="auto"/>
        </w:rPr>
      </w:pPr>
      <w:r w:rsidRPr="00CF2365">
        <w:rPr>
          <w:color w:val="auto"/>
        </w:rPr>
        <w:t xml:space="preserve">zabezpieczenia terenu robót przed wstępem osób nieuprawnionych, </w:t>
      </w:r>
    </w:p>
    <w:p w14:paraId="2028B073" w14:textId="77777777" w:rsidR="00A56E41" w:rsidRPr="00CF2365" w:rsidRDefault="00F63045">
      <w:pPr>
        <w:numPr>
          <w:ilvl w:val="2"/>
          <w:numId w:val="8"/>
        </w:numPr>
        <w:ind w:right="46" w:hanging="283"/>
        <w:rPr>
          <w:color w:val="auto"/>
        </w:rPr>
      </w:pPr>
      <w:r w:rsidRPr="00CF2365">
        <w:rPr>
          <w:color w:val="auto"/>
        </w:rPr>
        <w:t xml:space="preserve">zapewnienia bezpieczeństwa w trakcie wykonywania robót, min. wynikających z obowiązujących przepisów prawa, dotyczących ochrony przeciwpożarowej, bezpieczeństwa i higieny pracy – dotyczy zarówno pracowników Wykonawcy jak i osób trzecich. </w:t>
      </w:r>
    </w:p>
    <w:p w14:paraId="5405F009" w14:textId="66916B17" w:rsidR="00A56E41" w:rsidRPr="00CF2365" w:rsidRDefault="00F63045">
      <w:pPr>
        <w:numPr>
          <w:ilvl w:val="0"/>
          <w:numId w:val="4"/>
        </w:numPr>
        <w:ind w:right="46" w:hanging="425"/>
        <w:rPr>
          <w:color w:val="auto"/>
        </w:rPr>
      </w:pPr>
      <w:r w:rsidRPr="00CF2365">
        <w:rPr>
          <w:color w:val="auto"/>
        </w:rPr>
        <w:t xml:space="preserve">Roboty budowlane mogą być prowadzone przez Wykonawcę  wyłącznie w dniach od poniedziałku do piątku w godzinach ustalonych z Przedstawicielami Użytkownika obiektu, w pozostałych przypadkach możliwe jedynie po uzgodnieniu z dyrekcją Domu Pomocy Społecznej Nr </w:t>
      </w:r>
      <w:r w:rsidR="00CF2365" w:rsidRPr="00CF2365">
        <w:rPr>
          <w:color w:val="auto"/>
        </w:rPr>
        <w:t>2</w:t>
      </w:r>
      <w:r w:rsidRPr="00CF2365">
        <w:rPr>
          <w:color w:val="auto"/>
        </w:rPr>
        <w:t xml:space="preserve">  z zastrzeżeniem zapisu punktu poniżej. </w:t>
      </w:r>
    </w:p>
    <w:p w14:paraId="02D67552" w14:textId="77777777" w:rsidR="00A56E41" w:rsidRPr="00CF2365" w:rsidRDefault="00F63045">
      <w:pPr>
        <w:numPr>
          <w:ilvl w:val="0"/>
          <w:numId w:val="4"/>
        </w:numPr>
        <w:ind w:right="46" w:hanging="425"/>
        <w:rPr>
          <w:color w:val="auto"/>
        </w:rPr>
      </w:pPr>
      <w:r w:rsidRPr="00CF2365">
        <w:rPr>
          <w:color w:val="auto"/>
        </w:rPr>
        <w:t xml:space="preserve">Obowiązuje kategoryczny zakaz robót w  dni ustawowo wolne od pracy, w tym niedziele i święta (zgodnie z Ustawą z dnia 18 stycznia 1951 r. o dniach wolnych od pracy,   (Dz. U. 2020, poz.1920). </w:t>
      </w:r>
    </w:p>
    <w:p w14:paraId="020E8D4C" w14:textId="76639D3C" w:rsidR="00A56E41" w:rsidRPr="00CF2365" w:rsidRDefault="00C47F09" w:rsidP="00CF2365">
      <w:pPr>
        <w:spacing w:after="113"/>
        <w:ind w:left="573" w:right="46" w:firstLine="0"/>
        <w:rPr>
          <w:color w:val="auto"/>
        </w:rPr>
      </w:pPr>
      <w:r w:rsidRPr="00CF2365">
        <w:rPr>
          <w:color w:val="auto"/>
        </w:rPr>
        <w:t xml:space="preserve"> </w:t>
      </w:r>
    </w:p>
    <w:p w14:paraId="034F4380" w14:textId="0F2B15F8" w:rsidR="00A56E41" w:rsidRPr="00CF2365" w:rsidRDefault="00F63045">
      <w:pPr>
        <w:numPr>
          <w:ilvl w:val="0"/>
          <w:numId w:val="4"/>
        </w:numPr>
        <w:ind w:right="46" w:hanging="425"/>
        <w:rPr>
          <w:b/>
          <w:bCs/>
          <w:color w:val="auto"/>
        </w:rPr>
      </w:pPr>
      <w:r w:rsidRPr="00CF2365">
        <w:rPr>
          <w:b/>
          <w:bCs/>
          <w:color w:val="auto"/>
        </w:rPr>
        <w:t>Zamawiający  dopuszcza składani</w:t>
      </w:r>
      <w:r w:rsidR="00CF2365">
        <w:rPr>
          <w:b/>
          <w:bCs/>
          <w:color w:val="auto"/>
        </w:rPr>
        <w:t>e</w:t>
      </w:r>
      <w:r w:rsidRPr="00CF2365">
        <w:rPr>
          <w:b/>
          <w:bCs/>
          <w:color w:val="auto"/>
        </w:rPr>
        <w:t xml:space="preserve"> ofert częściowych</w:t>
      </w:r>
      <w:r w:rsidRPr="00CF2365">
        <w:rPr>
          <w:b/>
          <w:bCs/>
          <w:color w:val="auto"/>
          <w:sz w:val="24"/>
        </w:rPr>
        <w:t>.</w:t>
      </w:r>
      <w:r w:rsidRPr="00CF2365">
        <w:rPr>
          <w:b/>
          <w:bCs/>
          <w:color w:val="auto"/>
        </w:rPr>
        <w:t xml:space="preserve"> </w:t>
      </w:r>
      <w:r w:rsidR="00C47F09" w:rsidRPr="00CF2365">
        <w:rPr>
          <w:b/>
          <w:bCs/>
          <w:color w:val="auto"/>
        </w:rPr>
        <w:t xml:space="preserve"> ;</w:t>
      </w:r>
    </w:p>
    <w:p w14:paraId="5AA753DA" w14:textId="77777777" w:rsidR="00CF2365" w:rsidRPr="00CF2365" w:rsidRDefault="00C47F09" w:rsidP="00C47F09">
      <w:pPr>
        <w:ind w:left="573" w:right="46" w:firstLine="0"/>
        <w:rPr>
          <w:b/>
          <w:bCs/>
          <w:color w:val="auto"/>
        </w:rPr>
      </w:pPr>
      <w:r w:rsidRPr="00CF2365">
        <w:rPr>
          <w:b/>
          <w:bCs/>
          <w:color w:val="auto"/>
        </w:rPr>
        <w:t>Część 1  -</w:t>
      </w:r>
      <w:r w:rsidR="00CF2365" w:rsidRPr="00CF2365">
        <w:rPr>
          <w:b/>
          <w:bCs/>
          <w:color w:val="auto"/>
        </w:rPr>
        <w:t xml:space="preserve"> modernizacja pomieszczeń sanitarnych oraz prace malarskie klatki schodowej I </w:t>
      </w:r>
    </w:p>
    <w:p w14:paraId="0EACAB12" w14:textId="77777777" w:rsidR="007E2E8A" w:rsidRDefault="00CF2365" w:rsidP="00C47F09">
      <w:pPr>
        <w:ind w:left="573" w:right="46" w:firstLine="0"/>
        <w:rPr>
          <w:b/>
          <w:bCs/>
          <w:color w:val="auto"/>
        </w:rPr>
      </w:pPr>
      <w:r w:rsidRPr="00CF2365">
        <w:rPr>
          <w:b/>
          <w:bCs/>
          <w:color w:val="auto"/>
        </w:rPr>
        <w:t xml:space="preserve">                 i pomieszczeń fizjoterapii</w:t>
      </w:r>
    </w:p>
    <w:p w14:paraId="4F0DA272" w14:textId="4799EE96" w:rsidR="007E2E8A" w:rsidRDefault="007E2E8A" w:rsidP="00C47F09">
      <w:pPr>
        <w:ind w:left="573" w:right="46" w:firstLine="0"/>
        <w:rPr>
          <w:b/>
          <w:bCs/>
          <w:color w:val="auto"/>
        </w:rPr>
      </w:pPr>
      <w:r>
        <w:rPr>
          <w:b/>
          <w:bCs/>
          <w:color w:val="auto"/>
        </w:rPr>
        <w:t xml:space="preserve"> -szczegółowy opis przedmiotu zamówienia zawierają kosztorysy  o nazwie: </w:t>
      </w:r>
    </w:p>
    <w:p w14:paraId="45CFE7F2" w14:textId="49DFD277" w:rsidR="00C47F09" w:rsidRDefault="007E2E8A" w:rsidP="00C47F09">
      <w:pPr>
        <w:ind w:left="573" w:right="46" w:firstLine="0"/>
        <w:rPr>
          <w:b/>
          <w:bCs/>
          <w:color w:val="auto"/>
        </w:rPr>
      </w:pPr>
      <w:r>
        <w:rPr>
          <w:b/>
          <w:bCs/>
          <w:color w:val="auto"/>
        </w:rPr>
        <w:t xml:space="preserve">                     1/remont łazienki 112 </w:t>
      </w:r>
    </w:p>
    <w:p w14:paraId="6C351A97" w14:textId="12AB598F" w:rsidR="007E2E8A" w:rsidRDefault="007E2E8A" w:rsidP="00C47F09">
      <w:pPr>
        <w:ind w:left="573" w:right="46" w:firstLine="0"/>
        <w:rPr>
          <w:b/>
          <w:bCs/>
          <w:color w:val="auto"/>
        </w:rPr>
      </w:pPr>
      <w:r>
        <w:rPr>
          <w:b/>
          <w:bCs/>
          <w:color w:val="auto"/>
        </w:rPr>
        <w:t xml:space="preserve">                     2/remont łazienki nr 109</w:t>
      </w:r>
    </w:p>
    <w:p w14:paraId="17A70546" w14:textId="67C6E48F" w:rsidR="007E2E8A" w:rsidRDefault="007E2E8A" w:rsidP="00C47F09">
      <w:pPr>
        <w:ind w:left="573" w:right="46" w:firstLine="0"/>
        <w:rPr>
          <w:b/>
          <w:bCs/>
          <w:color w:val="auto"/>
        </w:rPr>
      </w:pPr>
      <w:r>
        <w:rPr>
          <w:b/>
          <w:bCs/>
          <w:color w:val="auto"/>
        </w:rPr>
        <w:t xml:space="preserve">                     3/remont  łazienki nr 110</w:t>
      </w:r>
    </w:p>
    <w:p w14:paraId="7CE4CC30" w14:textId="4B41BC92" w:rsidR="007E2E8A" w:rsidRDefault="007E2E8A" w:rsidP="00C47F09">
      <w:pPr>
        <w:ind w:left="573" w:right="46" w:firstLine="0"/>
        <w:rPr>
          <w:b/>
          <w:bCs/>
          <w:color w:val="auto"/>
        </w:rPr>
      </w:pPr>
      <w:r>
        <w:rPr>
          <w:b/>
          <w:bCs/>
          <w:color w:val="auto"/>
        </w:rPr>
        <w:t xml:space="preserve">                     4/remont fizjoterapia</w:t>
      </w:r>
    </w:p>
    <w:p w14:paraId="030F9D8D" w14:textId="50666054" w:rsidR="007E2E8A" w:rsidRPr="00CF2365" w:rsidRDefault="007E2E8A" w:rsidP="00C47F09">
      <w:pPr>
        <w:ind w:left="573" w:right="46" w:firstLine="0"/>
        <w:rPr>
          <w:b/>
          <w:bCs/>
          <w:color w:val="auto"/>
        </w:rPr>
      </w:pPr>
      <w:r>
        <w:rPr>
          <w:b/>
          <w:bCs/>
          <w:color w:val="auto"/>
        </w:rPr>
        <w:t xml:space="preserve">                     5/klatka schodowa od strony wejścia głównego</w:t>
      </w:r>
    </w:p>
    <w:p w14:paraId="57C6FFF0" w14:textId="3F4CFE7E" w:rsidR="00492780" w:rsidRDefault="00C47F09" w:rsidP="00492780">
      <w:pPr>
        <w:ind w:left="573" w:right="46" w:firstLine="0"/>
        <w:rPr>
          <w:b/>
          <w:bCs/>
          <w:color w:val="auto"/>
        </w:rPr>
      </w:pPr>
      <w:r w:rsidRPr="00CF2365">
        <w:rPr>
          <w:b/>
          <w:bCs/>
          <w:color w:val="auto"/>
        </w:rPr>
        <w:t>Część 2  -</w:t>
      </w:r>
      <w:r w:rsidR="00CF2365" w:rsidRPr="00CF2365">
        <w:rPr>
          <w:b/>
          <w:bCs/>
          <w:color w:val="auto"/>
        </w:rPr>
        <w:t xml:space="preserve"> prace malarskie korytarza i pokoi mieszkalnych w zespole II</w:t>
      </w:r>
    </w:p>
    <w:p w14:paraId="24E1C614" w14:textId="2CA87573" w:rsidR="007E2E8A" w:rsidRDefault="007E2E8A" w:rsidP="00492780">
      <w:pPr>
        <w:ind w:left="573" w:right="46" w:firstLine="0"/>
        <w:rPr>
          <w:b/>
          <w:bCs/>
          <w:color w:val="auto"/>
        </w:rPr>
      </w:pPr>
      <w:r>
        <w:rPr>
          <w:b/>
          <w:bCs/>
          <w:color w:val="auto"/>
        </w:rPr>
        <w:t xml:space="preserve"> - szczegółowy opis przedmiotu zamówienia zawierają kosztorysy o nazwie</w:t>
      </w:r>
      <w:r w:rsidR="00595F37">
        <w:rPr>
          <w:b/>
          <w:bCs/>
          <w:color w:val="auto"/>
        </w:rPr>
        <w:t xml:space="preserve"> :</w:t>
      </w:r>
    </w:p>
    <w:p w14:paraId="21BEB7A6" w14:textId="0732EF52" w:rsidR="00595F37" w:rsidRDefault="00595F37" w:rsidP="00492780">
      <w:pPr>
        <w:ind w:left="573" w:right="46" w:firstLine="0"/>
        <w:rPr>
          <w:b/>
          <w:bCs/>
          <w:color w:val="auto"/>
        </w:rPr>
      </w:pPr>
      <w:r>
        <w:rPr>
          <w:b/>
          <w:bCs/>
          <w:color w:val="auto"/>
        </w:rPr>
        <w:t xml:space="preserve">                     1/pokoje mieszkalne I piętro</w:t>
      </w:r>
    </w:p>
    <w:p w14:paraId="43609435" w14:textId="4813CC98" w:rsidR="00595F37" w:rsidRPr="00CC3CAC" w:rsidRDefault="00595F37" w:rsidP="00492780">
      <w:pPr>
        <w:ind w:left="573" w:right="46" w:firstLine="0"/>
        <w:rPr>
          <w:b/>
          <w:bCs/>
          <w:color w:val="auto"/>
        </w:rPr>
      </w:pPr>
      <w:r w:rsidRPr="00CC3CAC">
        <w:rPr>
          <w:b/>
          <w:bCs/>
          <w:color w:val="auto"/>
        </w:rPr>
        <w:t xml:space="preserve">                     2/korytarz I p. roboty malarskie</w:t>
      </w:r>
    </w:p>
    <w:p w14:paraId="71D81AC3" w14:textId="1CB4ABE4" w:rsidR="00492780" w:rsidRPr="00CC3CAC" w:rsidRDefault="00492780" w:rsidP="00492780">
      <w:pPr>
        <w:ind w:left="0" w:right="46" w:firstLine="0"/>
        <w:rPr>
          <w:b/>
          <w:bCs/>
          <w:color w:val="auto"/>
        </w:rPr>
      </w:pPr>
      <w:r w:rsidRPr="00CC3CAC">
        <w:rPr>
          <w:b/>
          <w:bCs/>
          <w:color w:val="auto"/>
        </w:rPr>
        <w:t xml:space="preserve">   9.Ofertę można składać w odniesieniu do jednej ,dwu lub wszystkich części</w:t>
      </w:r>
    </w:p>
    <w:p w14:paraId="38B45237" w14:textId="39073C52" w:rsidR="00492780" w:rsidRPr="00CC3CAC" w:rsidRDefault="00492780" w:rsidP="00492780">
      <w:pPr>
        <w:pStyle w:val="Akapitzlist"/>
        <w:ind w:left="573" w:right="46" w:firstLine="0"/>
        <w:rPr>
          <w:b/>
          <w:bCs/>
          <w:color w:val="auto"/>
        </w:rPr>
      </w:pPr>
      <w:r w:rsidRPr="00CC3CAC">
        <w:rPr>
          <w:b/>
          <w:bCs/>
          <w:color w:val="auto"/>
        </w:rPr>
        <w:t xml:space="preserve">zamówienia </w:t>
      </w:r>
      <w:r w:rsidR="00E32EB0" w:rsidRPr="00CC3CAC">
        <w:rPr>
          <w:b/>
          <w:bCs/>
          <w:color w:val="auto"/>
        </w:rPr>
        <w:t xml:space="preserve">, </w:t>
      </w:r>
      <w:r w:rsidRPr="00CC3CAC">
        <w:rPr>
          <w:b/>
          <w:bCs/>
          <w:color w:val="auto"/>
        </w:rPr>
        <w:t>na które może zostać udzielone zamówienie jednemu Wykonawcy</w:t>
      </w:r>
    </w:p>
    <w:p w14:paraId="40213FDB" w14:textId="77777777" w:rsidR="00FA0B1F" w:rsidRPr="00CC3CAC" w:rsidRDefault="00FA0B1F" w:rsidP="00492780">
      <w:pPr>
        <w:pStyle w:val="Akapitzlist"/>
        <w:ind w:left="573" w:right="46" w:firstLine="0"/>
        <w:rPr>
          <w:b/>
          <w:bCs/>
          <w:color w:val="auto"/>
        </w:rPr>
      </w:pPr>
    </w:p>
    <w:p w14:paraId="28ACF0FD" w14:textId="77777777" w:rsidR="00FA0B1F" w:rsidRPr="00CC3CAC" w:rsidRDefault="00FA0B1F" w:rsidP="00492780">
      <w:pPr>
        <w:pStyle w:val="Akapitzlist"/>
        <w:ind w:left="573" w:right="46" w:firstLine="0"/>
        <w:rPr>
          <w:b/>
          <w:bCs/>
          <w:color w:val="auto"/>
        </w:rPr>
      </w:pPr>
    </w:p>
    <w:p w14:paraId="2DF01330" w14:textId="77777777" w:rsidR="00FA0B1F" w:rsidRDefault="00FA0B1F" w:rsidP="00492780">
      <w:pPr>
        <w:pStyle w:val="Akapitzlist"/>
        <w:ind w:left="573" w:right="46" w:firstLine="0"/>
        <w:rPr>
          <w:color w:val="auto"/>
        </w:rPr>
      </w:pPr>
    </w:p>
    <w:p w14:paraId="58DF7DA0" w14:textId="77777777" w:rsidR="00492780" w:rsidRDefault="00492780" w:rsidP="00FA0B1F">
      <w:pPr>
        <w:pStyle w:val="Akapitzlist"/>
        <w:ind w:left="573" w:right="46" w:firstLine="0"/>
        <w:rPr>
          <w:color w:val="auto"/>
        </w:rPr>
      </w:pPr>
      <w:r w:rsidRPr="00492780">
        <w:rPr>
          <w:b/>
          <w:bCs/>
          <w:color w:val="auto"/>
        </w:rPr>
        <w:t>10.</w:t>
      </w:r>
      <w:r w:rsidR="00F63045" w:rsidRPr="00492780">
        <w:rPr>
          <w:color w:val="auto"/>
        </w:rPr>
        <w:t xml:space="preserve">Zamawiający nie dopuszcza składania ofert wariantowych o których mowa w art. 92 Ustawy </w:t>
      </w:r>
    </w:p>
    <w:p w14:paraId="12F507FD" w14:textId="77777777" w:rsidR="00492780" w:rsidRDefault="00492780" w:rsidP="00FA0B1F">
      <w:pPr>
        <w:pStyle w:val="Akapitzlist"/>
        <w:ind w:left="573" w:right="46" w:firstLine="0"/>
        <w:rPr>
          <w:color w:val="auto"/>
        </w:rPr>
      </w:pPr>
      <w:r>
        <w:rPr>
          <w:b/>
          <w:bCs/>
          <w:color w:val="auto"/>
        </w:rPr>
        <w:t xml:space="preserve">     </w:t>
      </w:r>
      <w:proofErr w:type="spellStart"/>
      <w:r w:rsidR="00F63045" w:rsidRPr="00492780">
        <w:rPr>
          <w:color w:val="auto"/>
        </w:rPr>
        <w:t>Pzp</w:t>
      </w:r>
      <w:proofErr w:type="spellEnd"/>
      <w:r w:rsidR="00F63045" w:rsidRPr="00492780">
        <w:rPr>
          <w:color w:val="auto"/>
        </w:rPr>
        <w:t>, tzn. oferty przewidującej odmienny sposób wykonania zamówienia niż określony</w:t>
      </w:r>
    </w:p>
    <w:p w14:paraId="390CF875" w14:textId="174553CE" w:rsidR="00A56E41" w:rsidRPr="0073661A" w:rsidRDefault="00492780" w:rsidP="00FA0B1F">
      <w:pPr>
        <w:pStyle w:val="Akapitzlist"/>
        <w:ind w:left="573" w:right="46" w:firstLine="0"/>
        <w:rPr>
          <w:color w:val="FF0000"/>
        </w:rPr>
      </w:pPr>
      <w:r>
        <w:rPr>
          <w:color w:val="auto"/>
        </w:rPr>
        <w:t xml:space="preserve">   </w:t>
      </w:r>
      <w:r w:rsidR="00F63045" w:rsidRPr="00492780">
        <w:rPr>
          <w:color w:val="auto"/>
        </w:rPr>
        <w:t xml:space="preserve"> w niniejszej SWZ.  </w:t>
      </w:r>
      <w:r w:rsidR="00DE01D8">
        <w:rPr>
          <w:color w:val="FF0000"/>
        </w:rPr>
        <w:t xml:space="preserve"> </w:t>
      </w:r>
    </w:p>
    <w:p w14:paraId="41A470FA" w14:textId="77777777" w:rsidR="00A56E41" w:rsidRDefault="00F63045" w:rsidP="00492780">
      <w:pPr>
        <w:numPr>
          <w:ilvl w:val="0"/>
          <w:numId w:val="3"/>
        </w:numPr>
        <w:spacing w:after="5"/>
        <w:ind w:right="46" w:hanging="425"/>
      </w:pPr>
      <w:r>
        <w:t>Zamawiający nie przewiduje udzielania zamówień, o których mowa w art. 214 ust. 1 pkt. 7 i 8</w:t>
      </w:r>
      <w:r>
        <w:rPr>
          <w:sz w:val="24"/>
        </w:rPr>
        <w:t>.</w:t>
      </w:r>
      <w:r>
        <w:t xml:space="preserve"> </w:t>
      </w:r>
    </w:p>
    <w:p w14:paraId="7591DFA2" w14:textId="65A1F505" w:rsidR="00A56E41" w:rsidRPr="00492780" w:rsidRDefault="00F63045" w:rsidP="00492780">
      <w:pPr>
        <w:numPr>
          <w:ilvl w:val="0"/>
          <w:numId w:val="3"/>
        </w:numPr>
        <w:ind w:right="46" w:hanging="425"/>
        <w:rPr>
          <w:color w:val="auto"/>
        </w:rPr>
      </w:pPr>
      <w:r w:rsidRPr="00492780">
        <w:rPr>
          <w:color w:val="auto"/>
        </w:rPr>
        <w:lastRenderedPageBreak/>
        <w:t>Szczegółowy opis oraz sposób realizacji zamówienia zawiera</w:t>
      </w:r>
      <w:r w:rsidR="002B6E1F" w:rsidRPr="00492780">
        <w:rPr>
          <w:color w:val="auto"/>
        </w:rPr>
        <w:t xml:space="preserve"> SWZ </w:t>
      </w:r>
      <w:r w:rsidR="00E32EB0">
        <w:rPr>
          <w:color w:val="auto"/>
        </w:rPr>
        <w:t xml:space="preserve"> </w:t>
      </w:r>
      <w:r w:rsidR="002B6E1F" w:rsidRPr="00492780">
        <w:rPr>
          <w:color w:val="auto"/>
        </w:rPr>
        <w:t>oraz</w:t>
      </w:r>
      <w:r w:rsidR="0073661A" w:rsidRPr="00492780">
        <w:rPr>
          <w:color w:val="auto"/>
        </w:rPr>
        <w:t xml:space="preserve">   </w:t>
      </w:r>
      <w:r w:rsidR="002B6E1F" w:rsidRPr="00492780">
        <w:rPr>
          <w:color w:val="auto"/>
        </w:rPr>
        <w:t>k</w:t>
      </w:r>
      <w:r w:rsidR="0073661A" w:rsidRPr="00492780">
        <w:rPr>
          <w:color w:val="auto"/>
        </w:rPr>
        <w:t xml:space="preserve">osztorysy ślepe </w:t>
      </w:r>
    </w:p>
    <w:p w14:paraId="783D35F8" w14:textId="67DC3A39" w:rsidR="00A56E41" w:rsidRDefault="002B6E1F" w:rsidP="002B6E1F">
      <w:pPr>
        <w:spacing w:after="374" w:line="259" w:lineRule="auto"/>
        <w:ind w:left="573" w:right="0" w:firstLine="0"/>
        <w:jc w:val="left"/>
        <w:rPr>
          <w:color w:val="auto"/>
        </w:rPr>
      </w:pPr>
      <w:r w:rsidRPr="00492780">
        <w:rPr>
          <w:color w:val="auto"/>
        </w:rPr>
        <w:t xml:space="preserve">- załącznik nr </w:t>
      </w:r>
      <w:r w:rsidR="004215C5">
        <w:rPr>
          <w:color w:val="auto"/>
        </w:rPr>
        <w:t>8</w:t>
      </w:r>
      <w:r w:rsidRPr="00492780">
        <w:rPr>
          <w:color w:val="auto"/>
        </w:rPr>
        <w:t xml:space="preserve"> do SWZ .</w:t>
      </w:r>
    </w:p>
    <w:p w14:paraId="6AAEC65F" w14:textId="4CD0B207" w:rsidR="00C3325B" w:rsidRPr="00492780" w:rsidRDefault="00C3325B" w:rsidP="002B6E1F">
      <w:pPr>
        <w:spacing w:after="374" w:line="259" w:lineRule="auto"/>
        <w:ind w:left="573" w:right="0" w:firstLine="0"/>
        <w:jc w:val="left"/>
        <w:rPr>
          <w:color w:val="auto"/>
        </w:rPr>
      </w:pPr>
      <w:r w:rsidRPr="00C3325B">
        <w:rPr>
          <w:b/>
          <w:bCs/>
          <w:color w:val="auto"/>
        </w:rPr>
        <w:t xml:space="preserve">UWAGA </w:t>
      </w:r>
      <w:r>
        <w:rPr>
          <w:color w:val="auto"/>
        </w:rPr>
        <w:t xml:space="preserve">: Załącznik nr 8  -kosztorysy „ślepe”  w formacie </w:t>
      </w:r>
      <w:r w:rsidR="00876BBF">
        <w:rPr>
          <w:color w:val="auto"/>
        </w:rPr>
        <w:t>„</w:t>
      </w:r>
      <w:r>
        <w:rPr>
          <w:color w:val="auto"/>
        </w:rPr>
        <w:t>pdf</w:t>
      </w:r>
      <w:r w:rsidR="00876BBF">
        <w:rPr>
          <w:color w:val="auto"/>
        </w:rPr>
        <w:t>”</w:t>
      </w:r>
      <w:r>
        <w:rPr>
          <w:color w:val="auto"/>
        </w:rPr>
        <w:t xml:space="preserve"> dostępne są  w wersji </w:t>
      </w:r>
      <w:r w:rsidR="00876BBF">
        <w:rPr>
          <w:color w:val="auto"/>
        </w:rPr>
        <w:t>nie</w:t>
      </w:r>
      <w:r>
        <w:rPr>
          <w:color w:val="auto"/>
        </w:rPr>
        <w:t xml:space="preserve">edytowalnej </w:t>
      </w:r>
      <w:r w:rsidR="00876BBF">
        <w:rPr>
          <w:color w:val="auto"/>
        </w:rPr>
        <w:t>.</w:t>
      </w:r>
      <w:r>
        <w:rPr>
          <w:color w:val="auto"/>
        </w:rPr>
        <w:t xml:space="preserve">Aby </w:t>
      </w:r>
      <w:r w:rsidR="00876BBF">
        <w:rPr>
          <w:color w:val="auto"/>
        </w:rPr>
        <w:t>je edytować w celu wypełnienia - wyceny</w:t>
      </w:r>
      <w:r>
        <w:rPr>
          <w:color w:val="auto"/>
        </w:rPr>
        <w:t xml:space="preserve"> </w:t>
      </w:r>
      <w:r w:rsidR="00876BBF">
        <w:rPr>
          <w:color w:val="auto"/>
        </w:rPr>
        <w:t>,należy je otworzyć w</w:t>
      </w:r>
      <w:r>
        <w:rPr>
          <w:color w:val="auto"/>
        </w:rPr>
        <w:t xml:space="preserve"> program</w:t>
      </w:r>
      <w:r w:rsidR="00876BBF">
        <w:rPr>
          <w:color w:val="auto"/>
        </w:rPr>
        <w:t>ie</w:t>
      </w:r>
      <w:r>
        <w:rPr>
          <w:color w:val="auto"/>
        </w:rPr>
        <w:t xml:space="preserve"> Microsoft Word  </w:t>
      </w:r>
      <w:r w:rsidR="00876BBF">
        <w:rPr>
          <w:color w:val="auto"/>
        </w:rPr>
        <w:t>. Po zakończeniu  edycji  należy ponownie zapisać je w „pdf”</w:t>
      </w:r>
      <w:r w:rsidR="00C53328">
        <w:rPr>
          <w:color w:val="auto"/>
        </w:rPr>
        <w:t>.</w:t>
      </w:r>
    </w:p>
    <w:p w14:paraId="5F4C6F7E" w14:textId="77777777" w:rsidR="00A56E41" w:rsidRDefault="00F63045">
      <w:pPr>
        <w:pStyle w:val="Nagwek1"/>
        <w:spacing w:after="282"/>
        <w:ind w:left="137"/>
      </w:pPr>
      <w:r>
        <w:t xml:space="preserve">V. WIZJA LOKALNA </w:t>
      </w:r>
    </w:p>
    <w:p w14:paraId="2EB70FD1" w14:textId="4F63D466" w:rsidR="00DE01D8" w:rsidRDefault="00F63045">
      <w:pPr>
        <w:numPr>
          <w:ilvl w:val="0"/>
          <w:numId w:val="12"/>
        </w:numPr>
        <w:ind w:right="46" w:hanging="283"/>
      </w:pPr>
      <w:r>
        <w:t xml:space="preserve">Zamawiający </w:t>
      </w:r>
      <w:r w:rsidR="00E32EB0">
        <w:t>proponuje</w:t>
      </w:r>
      <w:r>
        <w:t xml:space="preserve"> przeprowadzeni</w:t>
      </w:r>
      <w:r w:rsidR="003950DE">
        <w:t>e</w:t>
      </w:r>
      <w:r>
        <w:t xml:space="preserve"> wizji lokalnej po uprzednim ustaleniu terminu.</w:t>
      </w:r>
    </w:p>
    <w:p w14:paraId="4996410B" w14:textId="244A1498" w:rsidR="0094331F" w:rsidRPr="0094331F" w:rsidRDefault="00F63045" w:rsidP="00DE01D8">
      <w:pPr>
        <w:ind w:left="431" w:right="46" w:firstLine="0"/>
        <w:rPr>
          <w:color w:val="auto"/>
        </w:rPr>
      </w:pPr>
      <w:r w:rsidRPr="0094331F">
        <w:rPr>
          <w:color w:val="auto"/>
        </w:rPr>
        <w:t xml:space="preserve">Aby ustalić termin wizji należy skontaktować się z Zamawiającym tel.  </w:t>
      </w:r>
      <w:r w:rsidRPr="0094331F">
        <w:rPr>
          <w:b/>
          <w:color w:val="auto"/>
        </w:rPr>
        <w:t>44</w:t>
      </w:r>
      <w:r w:rsidR="00E4463B" w:rsidRPr="0094331F">
        <w:rPr>
          <w:b/>
          <w:color w:val="auto"/>
        </w:rPr>
        <w:t> </w:t>
      </w:r>
      <w:r w:rsidRPr="0094331F">
        <w:rPr>
          <w:b/>
          <w:color w:val="auto"/>
        </w:rPr>
        <w:t>724</w:t>
      </w:r>
      <w:r w:rsidR="00E4463B" w:rsidRPr="0094331F">
        <w:rPr>
          <w:b/>
          <w:color w:val="auto"/>
        </w:rPr>
        <w:t xml:space="preserve"> 32 47</w:t>
      </w:r>
      <w:r w:rsidRPr="0094331F">
        <w:rPr>
          <w:b/>
          <w:color w:val="auto"/>
        </w:rPr>
        <w:t xml:space="preserve"> wew. 3</w:t>
      </w:r>
      <w:r w:rsidR="00E4463B" w:rsidRPr="0094331F">
        <w:rPr>
          <w:b/>
          <w:color w:val="auto"/>
        </w:rPr>
        <w:t>0</w:t>
      </w:r>
      <w:r w:rsidRPr="0094331F">
        <w:rPr>
          <w:color w:val="auto"/>
        </w:rPr>
        <w:t xml:space="preserve">, </w:t>
      </w:r>
    </w:p>
    <w:p w14:paraId="3D29F14B" w14:textId="71F7C6E5" w:rsidR="00A56E41" w:rsidRPr="0094331F" w:rsidRDefault="00F63045" w:rsidP="00DE01D8">
      <w:pPr>
        <w:ind w:left="431" w:right="46" w:firstLine="0"/>
        <w:rPr>
          <w:color w:val="auto"/>
        </w:rPr>
      </w:pPr>
      <w:r w:rsidRPr="0094331F">
        <w:rPr>
          <w:color w:val="auto"/>
        </w:rPr>
        <w:t>e-mai</w:t>
      </w:r>
      <w:r w:rsidR="00E4463B" w:rsidRPr="0094331F">
        <w:rPr>
          <w:color w:val="auto"/>
        </w:rPr>
        <w:t>l</w:t>
      </w:r>
      <w:r w:rsidRPr="0094331F">
        <w:rPr>
          <w:color w:val="auto"/>
        </w:rPr>
        <w:t>:</w:t>
      </w:r>
      <w:r w:rsidRPr="0094331F">
        <w:rPr>
          <w:b/>
          <w:color w:val="auto"/>
        </w:rPr>
        <w:t xml:space="preserve"> </w:t>
      </w:r>
      <w:r w:rsidR="00E4463B" w:rsidRPr="0094331F">
        <w:rPr>
          <w:b/>
          <w:color w:val="auto"/>
        </w:rPr>
        <w:t>dps</w:t>
      </w:r>
      <w:r w:rsidRPr="0094331F">
        <w:rPr>
          <w:b/>
          <w:color w:val="auto"/>
        </w:rPr>
        <w:t>przetargi@</w:t>
      </w:r>
      <w:r w:rsidR="00E4463B" w:rsidRPr="0094331F">
        <w:rPr>
          <w:b/>
          <w:color w:val="auto"/>
        </w:rPr>
        <w:t>vernet.</w:t>
      </w:r>
      <w:r w:rsidRPr="0094331F">
        <w:rPr>
          <w:b/>
          <w:color w:val="auto"/>
        </w:rPr>
        <w:t>pl</w:t>
      </w:r>
      <w:r w:rsidRPr="0094331F">
        <w:rPr>
          <w:color w:val="auto"/>
        </w:rPr>
        <w:t xml:space="preserve">.  </w:t>
      </w:r>
      <w:r w:rsidR="00E4463B" w:rsidRPr="0094331F">
        <w:rPr>
          <w:color w:val="auto"/>
        </w:rPr>
        <w:t xml:space="preserve"> </w:t>
      </w:r>
    </w:p>
    <w:p w14:paraId="0D1AA955" w14:textId="77777777" w:rsidR="00A56E41" w:rsidRDefault="00F63045">
      <w:pPr>
        <w:numPr>
          <w:ilvl w:val="0"/>
          <w:numId w:val="12"/>
        </w:numPr>
        <w:spacing w:after="363"/>
        <w:ind w:right="46" w:hanging="283"/>
      </w:pPr>
      <w:r>
        <w:t xml:space="preserve">Wizja lokalna swym zakresem obejmuje teren obiektu, gdzie nastąpi wykonanie przedmiotu zamówienia i jego otoczenia. Podczas wizji lokalnej nie będą udzielane żadne wyjaśnienia dotyczące SWZ. Wszelkie zapytania należy kierować do Zamawiającego sposób określony w SWZ.   </w:t>
      </w:r>
    </w:p>
    <w:p w14:paraId="52DEE89C" w14:textId="77777777" w:rsidR="00A56E41" w:rsidRDefault="00F63045">
      <w:pPr>
        <w:pStyle w:val="Nagwek1"/>
        <w:ind w:left="137"/>
      </w:pPr>
      <w:r>
        <w:t>VI. PODWYKONAWSTWO</w:t>
      </w:r>
      <w:r>
        <w:rPr>
          <w:b w:val="0"/>
        </w:rPr>
        <w:t xml:space="preserve"> </w:t>
      </w:r>
    </w:p>
    <w:p w14:paraId="4C8E947E" w14:textId="77777777" w:rsidR="00A56E41" w:rsidRDefault="00F63045">
      <w:pPr>
        <w:numPr>
          <w:ilvl w:val="0"/>
          <w:numId w:val="13"/>
        </w:numPr>
        <w:ind w:right="46" w:hanging="283"/>
      </w:pPr>
      <w:r>
        <w:t xml:space="preserve">Wykonawca może powierzyć wykonanie części zamówienia podwykonawcy (podwykonawcom).  </w:t>
      </w:r>
    </w:p>
    <w:p w14:paraId="14E38E3A" w14:textId="77777777" w:rsidR="00A56E41" w:rsidRDefault="00F63045">
      <w:pPr>
        <w:numPr>
          <w:ilvl w:val="0"/>
          <w:numId w:val="13"/>
        </w:numPr>
        <w:ind w:right="46" w:hanging="283"/>
      </w:pPr>
      <w:r>
        <w:t xml:space="preserve">Zamawiający </w:t>
      </w:r>
      <w:r>
        <w:rPr>
          <w:b/>
        </w:rPr>
        <w:t>nie zastrzega</w:t>
      </w:r>
      <w:r>
        <w:t xml:space="preserve"> obowiązku osobistego wykonania przez Wykonawcę kluczowych części zamówienia. </w:t>
      </w:r>
    </w:p>
    <w:p w14:paraId="5C56C169" w14:textId="77777777" w:rsidR="00CC3CAC" w:rsidRDefault="00F63045">
      <w:pPr>
        <w:numPr>
          <w:ilvl w:val="0"/>
          <w:numId w:val="13"/>
        </w:numPr>
        <w:spacing w:after="88"/>
        <w:ind w:right="46" w:hanging="283"/>
      </w:pPr>
      <w:r>
        <w:t xml:space="preserve">Zamawiający wymaga, aby w przypadku powierzenia części zamówienia podwykonawcom, Wykonawca wskazał w ofercie części zamówienia, których wykonanie zamierza powierzyć </w:t>
      </w:r>
    </w:p>
    <w:p w14:paraId="411EBEC2" w14:textId="77777777" w:rsidR="00CC3CAC" w:rsidRDefault="00CC3CAC">
      <w:pPr>
        <w:numPr>
          <w:ilvl w:val="0"/>
          <w:numId w:val="13"/>
        </w:numPr>
        <w:spacing w:after="88"/>
        <w:ind w:right="46" w:hanging="283"/>
      </w:pPr>
    </w:p>
    <w:p w14:paraId="78D4027C" w14:textId="0746C5CB" w:rsidR="00A56E41" w:rsidRDefault="00F63045">
      <w:pPr>
        <w:numPr>
          <w:ilvl w:val="0"/>
          <w:numId w:val="13"/>
        </w:numPr>
        <w:spacing w:after="88"/>
        <w:ind w:right="46" w:hanging="283"/>
      </w:pPr>
      <w:r>
        <w:t>podwykonawców</w:t>
      </w:r>
      <w:r>
        <w:rPr>
          <w:sz w:val="24"/>
        </w:rPr>
        <w:t xml:space="preserve"> </w:t>
      </w:r>
      <w:r>
        <w:t xml:space="preserve">(art. 462 ust. 2 </w:t>
      </w:r>
      <w:proofErr w:type="spellStart"/>
      <w:r>
        <w:t>Pzp</w:t>
      </w:r>
      <w:proofErr w:type="spellEnd"/>
      <w:r>
        <w:t xml:space="preserve">).  </w:t>
      </w:r>
    </w:p>
    <w:tbl>
      <w:tblPr>
        <w:tblStyle w:val="TableGrid"/>
        <w:tblW w:w="9131" w:type="dxa"/>
        <w:tblInd w:w="113" w:type="dxa"/>
        <w:tblCellMar>
          <w:top w:w="5" w:type="dxa"/>
          <w:right w:w="115" w:type="dxa"/>
        </w:tblCellMar>
        <w:tblLook w:val="04A0" w:firstRow="1" w:lastRow="0" w:firstColumn="1" w:lastColumn="0" w:noHBand="0" w:noVBand="1"/>
      </w:tblPr>
      <w:tblGrid>
        <w:gridCol w:w="737"/>
        <w:gridCol w:w="8394"/>
      </w:tblGrid>
      <w:tr w:rsidR="00A56E41" w14:paraId="3D0BB5E7" w14:textId="77777777">
        <w:trPr>
          <w:trHeight w:val="378"/>
        </w:trPr>
        <w:tc>
          <w:tcPr>
            <w:tcW w:w="737" w:type="dxa"/>
            <w:tcBorders>
              <w:top w:val="nil"/>
              <w:left w:val="nil"/>
              <w:bottom w:val="double" w:sz="4" w:space="0" w:color="000000"/>
              <w:right w:val="nil"/>
            </w:tcBorders>
            <w:shd w:val="clear" w:color="auto" w:fill="DAEEF3"/>
          </w:tcPr>
          <w:p w14:paraId="787050D2" w14:textId="77777777" w:rsidR="00A56E41" w:rsidRDefault="00F63045">
            <w:pPr>
              <w:spacing w:after="0" w:line="259" w:lineRule="auto"/>
              <w:ind w:left="29" w:right="0" w:firstLine="0"/>
              <w:jc w:val="left"/>
            </w:pPr>
            <w:r>
              <w:rPr>
                <w:b/>
              </w:rPr>
              <w:t xml:space="preserve">VII. </w:t>
            </w:r>
          </w:p>
        </w:tc>
        <w:tc>
          <w:tcPr>
            <w:tcW w:w="8394" w:type="dxa"/>
            <w:tcBorders>
              <w:top w:val="nil"/>
              <w:left w:val="nil"/>
              <w:bottom w:val="double" w:sz="4" w:space="0" w:color="000000"/>
              <w:right w:val="nil"/>
            </w:tcBorders>
            <w:shd w:val="clear" w:color="auto" w:fill="DAEEF3"/>
          </w:tcPr>
          <w:p w14:paraId="07D97936" w14:textId="77777777" w:rsidR="00A56E41" w:rsidRDefault="00F63045">
            <w:pPr>
              <w:spacing w:after="0" w:line="259" w:lineRule="auto"/>
              <w:ind w:left="0" w:right="0" w:firstLine="0"/>
              <w:jc w:val="left"/>
            </w:pPr>
            <w:r>
              <w:rPr>
                <w:b/>
              </w:rPr>
              <w:t>TERMIN WYKONANIA ZAMÓWIENIA</w:t>
            </w:r>
            <w:r>
              <w:t xml:space="preserve"> </w:t>
            </w:r>
          </w:p>
        </w:tc>
      </w:tr>
    </w:tbl>
    <w:p w14:paraId="054E3BFC" w14:textId="36EB7C78" w:rsidR="00A56E41" w:rsidRPr="00CC3CAC" w:rsidRDefault="00F63045" w:rsidP="00CC3CAC">
      <w:pPr>
        <w:numPr>
          <w:ilvl w:val="0"/>
          <w:numId w:val="14"/>
        </w:numPr>
        <w:spacing w:after="3"/>
        <w:ind w:right="46" w:hanging="283"/>
        <w:rPr>
          <w:color w:val="auto"/>
        </w:rPr>
      </w:pPr>
      <w:r w:rsidRPr="00CC3CAC">
        <w:rPr>
          <w:color w:val="auto"/>
        </w:rPr>
        <w:t xml:space="preserve">Termin realizacji zamówienia </w:t>
      </w:r>
      <w:r w:rsidR="00CC3CAC" w:rsidRPr="00CC3CAC">
        <w:rPr>
          <w:color w:val="auto"/>
        </w:rPr>
        <w:t xml:space="preserve"> od dnia zawarcia umowy do 10.12.2024r. </w:t>
      </w:r>
      <w:r w:rsidRPr="00CC3CAC">
        <w:rPr>
          <w:color w:val="auto"/>
        </w:rPr>
        <w:t xml:space="preserve"> </w:t>
      </w:r>
      <w:r w:rsidR="00CC3CAC" w:rsidRPr="00CC3CAC">
        <w:rPr>
          <w:color w:val="auto"/>
        </w:rPr>
        <w:t xml:space="preserve"> </w:t>
      </w:r>
    </w:p>
    <w:p w14:paraId="4574A89E" w14:textId="03965113" w:rsidR="000C54C8" w:rsidRPr="00CC3CAC" w:rsidRDefault="000C54C8" w:rsidP="000C54C8">
      <w:pPr>
        <w:spacing w:after="3"/>
        <w:ind w:left="431" w:right="46" w:firstLine="0"/>
        <w:rPr>
          <w:color w:val="auto"/>
        </w:rPr>
      </w:pPr>
      <w:r w:rsidRPr="00CC3CAC">
        <w:rPr>
          <w:color w:val="auto"/>
        </w:rPr>
        <w:t xml:space="preserve"> </w:t>
      </w:r>
      <w:r w:rsidR="00CC3CAC" w:rsidRPr="00CC3CAC">
        <w:rPr>
          <w:color w:val="auto"/>
        </w:rPr>
        <w:t xml:space="preserve"> </w:t>
      </w:r>
    </w:p>
    <w:p w14:paraId="255FD697" w14:textId="31DB542A" w:rsidR="00A56E41" w:rsidRPr="00E4463B" w:rsidRDefault="00F63045">
      <w:pPr>
        <w:numPr>
          <w:ilvl w:val="0"/>
          <w:numId w:val="14"/>
        </w:numPr>
        <w:spacing w:after="141"/>
        <w:ind w:right="46" w:hanging="283"/>
        <w:rPr>
          <w:color w:val="FF0000"/>
        </w:rPr>
      </w:pPr>
      <w:r>
        <w:t xml:space="preserve">Szczegółowe zagadnienia dotyczące terminu realizacji umowy uregulowane są we wzorze umowy stanowiącej </w:t>
      </w:r>
      <w:r w:rsidRPr="00CC3CAC">
        <w:rPr>
          <w:b/>
          <w:color w:val="auto"/>
        </w:rPr>
        <w:t xml:space="preserve">Załącznik Nr </w:t>
      </w:r>
      <w:r w:rsidR="004215C5" w:rsidRPr="00CC3CAC">
        <w:rPr>
          <w:b/>
          <w:color w:val="auto"/>
        </w:rPr>
        <w:t>7</w:t>
      </w:r>
      <w:r w:rsidRPr="00CC3CAC">
        <w:rPr>
          <w:b/>
          <w:color w:val="auto"/>
        </w:rPr>
        <w:t xml:space="preserve"> do SWZ</w:t>
      </w:r>
      <w:r w:rsidRPr="00CC3CAC">
        <w:rPr>
          <w:color w:val="auto"/>
        </w:rPr>
        <w:t xml:space="preserve">. </w:t>
      </w:r>
    </w:p>
    <w:tbl>
      <w:tblPr>
        <w:tblStyle w:val="TableGrid"/>
        <w:tblW w:w="9131" w:type="dxa"/>
        <w:tblInd w:w="113" w:type="dxa"/>
        <w:tblCellMar>
          <w:top w:w="5" w:type="dxa"/>
          <w:right w:w="115" w:type="dxa"/>
        </w:tblCellMar>
        <w:tblLook w:val="04A0" w:firstRow="1" w:lastRow="0" w:firstColumn="1" w:lastColumn="0" w:noHBand="0" w:noVBand="1"/>
      </w:tblPr>
      <w:tblGrid>
        <w:gridCol w:w="737"/>
        <w:gridCol w:w="8394"/>
      </w:tblGrid>
      <w:tr w:rsidR="00A56E41" w14:paraId="344ADFF3" w14:textId="77777777">
        <w:trPr>
          <w:trHeight w:val="378"/>
        </w:trPr>
        <w:tc>
          <w:tcPr>
            <w:tcW w:w="737" w:type="dxa"/>
            <w:tcBorders>
              <w:top w:val="nil"/>
              <w:left w:val="nil"/>
              <w:bottom w:val="double" w:sz="4" w:space="0" w:color="000000"/>
              <w:right w:val="nil"/>
            </w:tcBorders>
            <w:shd w:val="clear" w:color="auto" w:fill="DAEEF3"/>
          </w:tcPr>
          <w:p w14:paraId="68B8207E" w14:textId="77777777" w:rsidR="00A56E41" w:rsidRDefault="00F63045">
            <w:pPr>
              <w:spacing w:after="0" w:line="259" w:lineRule="auto"/>
              <w:ind w:left="29" w:right="0" w:firstLine="0"/>
              <w:jc w:val="left"/>
            </w:pPr>
            <w:r>
              <w:rPr>
                <w:b/>
              </w:rPr>
              <w:t xml:space="preserve">VIII. </w:t>
            </w:r>
          </w:p>
        </w:tc>
        <w:tc>
          <w:tcPr>
            <w:tcW w:w="8394" w:type="dxa"/>
            <w:tcBorders>
              <w:top w:val="nil"/>
              <w:left w:val="nil"/>
              <w:bottom w:val="double" w:sz="4" w:space="0" w:color="000000"/>
              <w:right w:val="nil"/>
            </w:tcBorders>
            <w:shd w:val="clear" w:color="auto" w:fill="DAEEF3"/>
          </w:tcPr>
          <w:p w14:paraId="7AC3601B" w14:textId="77777777" w:rsidR="00A56E41" w:rsidRDefault="00F63045">
            <w:pPr>
              <w:spacing w:after="0" w:line="259" w:lineRule="auto"/>
              <w:ind w:left="0" w:right="0" w:firstLine="0"/>
              <w:jc w:val="left"/>
            </w:pPr>
            <w:r>
              <w:rPr>
                <w:b/>
              </w:rPr>
              <w:t xml:space="preserve">WARUNKI UDZIAŁU W POSTĘPOWANIU </w:t>
            </w:r>
          </w:p>
        </w:tc>
      </w:tr>
    </w:tbl>
    <w:p w14:paraId="377E35BC" w14:textId="77777777" w:rsidR="00A56E41" w:rsidRDefault="00F63045">
      <w:pPr>
        <w:numPr>
          <w:ilvl w:val="0"/>
          <w:numId w:val="15"/>
        </w:numPr>
        <w:ind w:right="46" w:hanging="283"/>
      </w:pPr>
      <w:r>
        <w:t>O udzielenie zamówienia mogą ubiegać się Wykonawcy, którzy nie podlegają wykluczeniu na zasadach określonych w Rozdziale IX SWZ, oraz spełniają określone przez Zamawiającego warunki</w:t>
      </w:r>
      <w:r>
        <w:rPr>
          <w:b/>
        </w:rPr>
        <w:t xml:space="preserve"> </w:t>
      </w:r>
      <w:r>
        <w:t xml:space="preserve">udziału w postępowaniu. </w:t>
      </w:r>
    </w:p>
    <w:p w14:paraId="7FE03992" w14:textId="77777777" w:rsidR="00A56E41" w:rsidRPr="00B47A1F" w:rsidRDefault="00F63045">
      <w:pPr>
        <w:numPr>
          <w:ilvl w:val="0"/>
          <w:numId w:val="15"/>
        </w:numPr>
        <w:ind w:right="46" w:hanging="283"/>
        <w:rPr>
          <w:color w:val="auto"/>
        </w:rPr>
      </w:pPr>
      <w:r w:rsidRPr="00B47A1F">
        <w:rPr>
          <w:color w:val="auto"/>
        </w:rPr>
        <w:t xml:space="preserve">O udzielenie zamówienia mogą ubiegać się Wykonawcy, którzy spełniają warunki dotyczące: </w:t>
      </w:r>
    </w:p>
    <w:p w14:paraId="580D92CB" w14:textId="77777777" w:rsidR="00A56E41" w:rsidRPr="00B47A1F" w:rsidRDefault="00F63045">
      <w:pPr>
        <w:numPr>
          <w:ilvl w:val="1"/>
          <w:numId w:val="15"/>
        </w:numPr>
        <w:ind w:right="64" w:hanging="283"/>
        <w:rPr>
          <w:color w:val="auto"/>
        </w:rPr>
      </w:pPr>
      <w:r w:rsidRPr="00B47A1F">
        <w:rPr>
          <w:b/>
          <w:color w:val="auto"/>
        </w:rPr>
        <w:t>zdolności do występowania w obrocie gospodarczym:</w:t>
      </w:r>
      <w:r w:rsidRPr="00B47A1F">
        <w:rPr>
          <w:color w:val="auto"/>
        </w:rPr>
        <w:t xml:space="preserve"> </w:t>
      </w:r>
    </w:p>
    <w:p w14:paraId="1BC56039" w14:textId="77777777" w:rsidR="00A56E41" w:rsidRPr="00B47A1F" w:rsidRDefault="00F63045">
      <w:pPr>
        <w:ind w:left="718" w:right="46"/>
        <w:rPr>
          <w:color w:val="auto"/>
        </w:rPr>
      </w:pPr>
      <w:r w:rsidRPr="00B47A1F">
        <w:rPr>
          <w:color w:val="auto"/>
        </w:rPr>
        <w:t xml:space="preserve">Zamawiający nie stawia wymogu w powyższym zakresie, </w:t>
      </w:r>
    </w:p>
    <w:p w14:paraId="7E092273" w14:textId="2925E9E9" w:rsidR="00A56E41" w:rsidRPr="00B47A1F" w:rsidRDefault="00F63045">
      <w:pPr>
        <w:numPr>
          <w:ilvl w:val="1"/>
          <w:numId w:val="15"/>
        </w:numPr>
        <w:spacing w:after="37"/>
        <w:ind w:right="64" w:hanging="283"/>
        <w:rPr>
          <w:color w:val="auto"/>
        </w:rPr>
      </w:pPr>
      <w:r w:rsidRPr="00B47A1F">
        <w:rPr>
          <w:b/>
          <w:color w:val="auto"/>
        </w:rPr>
        <w:t>uprawnień do</w:t>
      </w:r>
      <w:r w:rsidR="00E4463B" w:rsidRPr="00B47A1F">
        <w:rPr>
          <w:b/>
          <w:color w:val="auto"/>
        </w:rPr>
        <w:t xml:space="preserve"> </w:t>
      </w:r>
      <w:r w:rsidRPr="00B47A1F">
        <w:rPr>
          <w:b/>
          <w:color w:val="auto"/>
        </w:rPr>
        <w:t xml:space="preserve">prowadzenia określonej działalności gospodarczej lub zawodowej, o ile wynika to z odrębnych przepisów: </w:t>
      </w:r>
    </w:p>
    <w:p w14:paraId="5ADC4C8B" w14:textId="77777777" w:rsidR="00E4463B" w:rsidRPr="00B47A1F" w:rsidRDefault="00F63045">
      <w:pPr>
        <w:ind w:left="425" w:right="3266" w:firstLine="283"/>
        <w:rPr>
          <w:color w:val="auto"/>
        </w:rPr>
      </w:pPr>
      <w:r w:rsidRPr="00B47A1F">
        <w:rPr>
          <w:color w:val="auto"/>
        </w:rPr>
        <w:t>Zamawiający nie stawia wymogu w powyższym zakresie,</w:t>
      </w:r>
    </w:p>
    <w:p w14:paraId="3F7B9B60" w14:textId="50716469" w:rsidR="00A56E41" w:rsidRPr="00B47A1F" w:rsidRDefault="00F63045">
      <w:pPr>
        <w:ind w:left="425" w:right="3266" w:firstLine="283"/>
        <w:rPr>
          <w:color w:val="auto"/>
        </w:rPr>
      </w:pPr>
      <w:r w:rsidRPr="00B47A1F">
        <w:rPr>
          <w:b/>
          <w:color w:val="auto"/>
        </w:rPr>
        <w:t xml:space="preserve">3) sytuacji ekonomicznej lub finansowej: </w:t>
      </w:r>
      <w:r w:rsidRPr="00B47A1F">
        <w:rPr>
          <w:color w:val="auto"/>
        </w:rPr>
        <w:t xml:space="preserve"> </w:t>
      </w:r>
    </w:p>
    <w:p w14:paraId="7D3C791F" w14:textId="77777777" w:rsidR="00461E36" w:rsidRPr="00B47A1F" w:rsidRDefault="00760BC4" w:rsidP="00461E36">
      <w:pPr>
        <w:ind w:left="425" w:right="3266" w:firstLine="283"/>
        <w:rPr>
          <w:color w:val="auto"/>
        </w:rPr>
      </w:pPr>
      <w:bookmarkStart w:id="0" w:name="_Hlk177719904"/>
      <w:r w:rsidRPr="00B47A1F">
        <w:rPr>
          <w:color w:val="auto"/>
        </w:rPr>
        <w:t xml:space="preserve"> </w:t>
      </w:r>
      <w:r w:rsidR="00461E36" w:rsidRPr="00B47A1F">
        <w:rPr>
          <w:color w:val="auto"/>
        </w:rPr>
        <w:t>Zamawiający nie stawia wymogu w powyższym zakresie,</w:t>
      </w:r>
    </w:p>
    <w:p w14:paraId="0404869F" w14:textId="13FF8A35" w:rsidR="00A56E41" w:rsidRPr="00B47A1F" w:rsidRDefault="00A56E41">
      <w:pPr>
        <w:ind w:left="718" w:right="46"/>
        <w:rPr>
          <w:color w:val="auto"/>
        </w:rPr>
      </w:pPr>
    </w:p>
    <w:bookmarkEnd w:id="0"/>
    <w:p w14:paraId="3CAD45F2" w14:textId="50AD089D" w:rsidR="00A56E41" w:rsidRPr="0013119D" w:rsidRDefault="00672BE2">
      <w:pPr>
        <w:spacing w:after="11"/>
        <w:ind w:left="420" w:right="64"/>
        <w:rPr>
          <w:color w:val="auto"/>
        </w:rPr>
      </w:pPr>
      <w:r>
        <w:rPr>
          <w:b/>
          <w:color w:val="auto"/>
        </w:rPr>
        <w:t>4</w:t>
      </w:r>
      <w:r w:rsidR="00F63045" w:rsidRPr="0013119D">
        <w:rPr>
          <w:b/>
          <w:color w:val="auto"/>
        </w:rPr>
        <w:t xml:space="preserve">) zdolności technicznej </w:t>
      </w:r>
      <w:r w:rsidR="00E458F6" w:rsidRPr="0013119D">
        <w:rPr>
          <w:b/>
          <w:color w:val="auto"/>
        </w:rPr>
        <w:t xml:space="preserve"> </w:t>
      </w:r>
      <w:r w:rsidR="00F63045" w:rsidRPr="0013119D">
        <w:rPr>
          <w:b/>
          <w:color w:val="auto"/>
        </w:rPr>
        <w:t xml:space="preserve">: </w:t>
      </w:r>
    </w:p>
    <w:p w14:paraId="278520A5" w14:textId="3BB4FA9A" w:rsidR="00E458F6" w:rsidRPr="0013119D" w:rsidRDefault="00F63045">
      <w:pPr>
        <w:ind w:left="718" w:right="46"/>
        <w:rPr>
          <w:color w:val="auto"/>
        </w:rPr>
      </w:pPr>
      <w:r w:rsidRPr="0013119D">
        <w:rPr>
          <w:color w:val="auto"/>
        </w:rPr>
        <w:t xml:space="preserve">Zamawiający uzna, że Wykonawca spełnia warunek w zakresie doświadczenia, jeżeli wykaże, że w okresie ostatnich </w:t>
      </w:r>
      <w:r w:rsidR="00760BC4" w:rsidRPr="0013119D">
        <w:rPr>
          <w:color w:val="auto"/>
        </w:rPr>
        <w:t>5</w:t>
      </w:r>
      <w:r w:rsidRPr="0013119D">
        <w:rPr>
          <w:color w:val="auto"/>
        </w:rPr>
        <w:t xml:space="preserve"> lat, przed dniem składania ofert, a jeżeli okres prowadzenia działalności jest krótszy - w tym okresie, zrealizował co najmniej minimum 2 </w:t>
      </w:r>
      <w:r w:rsidR="00760BC4" w:rsidRPr="0013119D">
        <w:rPr>
          <w:color w:val="auto"/>
        </w:rPr>
        <w:t xml:space="preserve"> roboty budowlane </w:t>
      </w:r>
      <w:r w:rsidRPr="0013119D">
        <w:rPr>
          <w:color w:val="auto"/>
        </w:rPr>
        <w:t xml:space="preserve"> o wartości brutto nie niższej, niż </w:t>
      </w:r>
      <w:r w:rsidR="00461E36" w:rsidRPr="0013119D">
        <w:rPr>
          <w:color w:val="auto"/>
        </w:rPr>
        <w:t>1</w:t>
      </w:r>
      <w:r w:rsidR="00760BC4" w:rsidRPr="0013119D">
        <w:rPr>
          <w:color w:val="auto"/>
        </w:rPr>
        <w:t>0</w:t>
      </w:r>
      <w:r w:rsidRPr="0013119D">
        <w:rPr>
          <w:color w:val="auto"/>
        </w:rPr>
        <w:t xml:space="preserve">0 000,00 złotych każda. Zamawiający, na potwierdzenie należytego wykonania </w:t>
      </w:r>
      <w:r w:rsidRPr="0013119D">
        <w:rPr>
          <w:color w:val="auto"/>
        </w:rPr>
        <w:lastRenderedPageBreak/>
        <w:t xml:space="preserve">wymaga dokumentów potwierdzających w postaci referencji bądź innych dokumentów wystawionych przez podmiot, na rzecz którego dostawy były wykonywane, a jeżeli Wykonawca z przyczyn niezależnych od niego nie jest w stanie uzyskać tych dokumentów - inne odpowiednie dokumenty. </w:t>
      </w:r>
    </w:p>
    <w:p w14:paraId="7249ADD4" w14:textId="0F9E7FA7" w:rsidR="00E458F6" w:rsidRPr="0013119D" w:rsidRDefault="00E458F6" w:rsidP="00E458F6">
      <w:pPr>
        <w:ind w:left="425" w:right="3266" w:firstLine="283"/>
        <w:jc w:val="left"/>
        <w:rPr>
          <w:b/>
          <w:bCs/>
          <w:color w:val="auto"/>
        </w:rPr>
      </w:pPr>
      <w:r w:rsidRPr="0013119D">
        <w:rPr>
          <w:b/>
          <w:bCs/>
          <w:color w:val="auto"/>
        </w:rPr>
        <w:t>lub zawodowej ;</w:t>
      </w:r>
    </w:p>
    <w:p w14:paraId="0D87ADDF" w14:textId="217CE5D6" w:rsidR="00E458F6" w:rsidRPr="0013119D" w:rsidRDefault="00E458F6" w:rsidP="006951FD">
      <w:pPr>
        <w:ind w:left="425" w:right="474" w:firstLine="283"/>
        <w:rPr>
          <w:color w:val="auto"/>
        </w:rPr>
      </w:pPr>
      <w:r w:rsidRPr="0013119D">
        <w:rPr>
          <w:color w:val="auto"/>
        </w:rPr>
        <w:t xml:space="preserve">Zamawiający nie stawia wymogu w zakresie  kwalifikacji </w:t>
      </w:r>
      <w:r w:rsidR="006951FD">
        <w:rPr>
          <w:color w:val="auto"/>
        </w:rPr>
        <w:t>z</w:t>
      </w:r>
      <w:r w:rsidRPr="0013119D">
        <w:rPr>
          <w:color w:val="auto"/>
        </w:rPr>
        <w:t>awodo</w:t>
      </w:r>
      <w:r w:rsidR="00354428" w:rsidRPr="0013119D">
        <w:rPr>
          <w:color w:val="auto"/>
        </w:rPr>
        <w:t>w</w:t>
      </w:r>
      <w:r w:rsidRPr="0013119D">
        <w:rPr>
          <w:color w:val="auto"/>
        </w:rPr>
        <w:t xml:space="preserve">ych. </w:t>
      </w:r>
    </w:p>
    <w:p w14:paraId="2925FD2F" w14:textId="77777777" w:rsidR="00E458F6" w:rsidRPr="0013119D" w:rsidRDefault="00E458F6" w:rsidP="00E458F6">
      <w:pPr>
        <w:ind w:left="718" w:right="46"/>
        <w:jc w:val="left"/>
        <w:rPr>
          <w:color w:val="auto"/>
        </w:rPr>
      </w:pPr>
    </w:p>
    <w:p w14:paraId="06FA00F8" w14:textId="2E030093" w:rsidR="00A56E41" w:rsidRDefault="00E458F6">
      <w:pPr>
        <w:spacing w:after="0" w:line="259" w:lineRule="auto"/>
        <w:ind w:left="708" w:right="0" w:firstLine="0"/>
        <w:jc w:val="left"/>
      </w:pPr>
      <w:r>
        <w:rPr>
          <w:color w:val="FF0000"/>
        </w:rPr>
        <w:t xml:space="preserve"> </w:t>
      </w:r>
    </w:p>
    <w:p w14:paraId="2F19E49E" w14:textId="4D9ED5C6" w:rsidR="00A56E41" w:rsidRDefault="00D75022">
      <w:pPr>
        <w:spacing w:after="407" w:line="259" w:lineRule="auto"/>
        <w:ind w:left="425" w:right="0" w:firstLine="0"/>
        <w:jc w:val="left"/>
      </w:pPr>
      <w:r>
        <w:t xml:space="preserve"> </w:t>
      </w:r>
    </w:p>
    <w:p w14:paraId="0F644F41" w14:textId="77777777" w:rsidR="00A56E41" w:rsidRDefault="00F63045">
      <w:pPr>
        <w:pStyle w:val="Nagwek1"/>
        <w:ind w:left="10"/>
      </w:pPr>
      <w:r>
        <w:t>IX. PODSTAWY WYKLUCZENIA Z POSTĘPOWANIA</w:t>
      </w:r>
      <w:r>
        <w:rPr>
          <w:b w:val="0"/>
        </w:rPr>
        <w:t xml:space="preserve"> </w:t>
      </w:r>
    </w:p>
    <w:p w14:paraId="16411987" w14:textId="77777777" w:rsidR="00A56E41" w:rsidRDefault="00F63045">
      <w:pPr>
        <w:numPr>
          <w:ilvl w:val="0"/>
          <w:numId w:val="16"/>
        </w:numPr>
        <w:ind w:right="46" w:hanging="283"/>
      </w:pPr>
      <w:r>
        <w:t xml:space="preserve">Z postępowania o udzielenie zamówienia wyklucza się Wykonawców, w stosunku do których zachodzi którakolwiek z okoliczności wskazanych: </w:t>
      </w:r>
    </w:p>
    <w:p w14:paraId="5A7D0A43" w14:textId="34B4597A" w:rsidR="00A56E41" w:rsidRPr="00836319" w:rsidRDefault="00F63045">
      <w:pPr>
        <w:numPr>
          <w:ilvl w:val="1"/>
          <w:numId w:val="16"/>
        </w:numPr>
        <w:spacing w:after="8"/>
        <w:ind w:right="46" w:hanging="425"/>
        <w:rPr>
          <w:color w:val="auto"/>
        </w:rPr>
      </w:pPr>
      <w:r w:rsidRPr="00836319">
        <w:rPr>
          <w:color w:val="auto"/>
        </w:rPr>
        <w:t xml:space="preserve">w art. 108 ust. 1 </w:t>
      </w:r>
      <w:proofErr w:type="spellStart"/>
      <w:r w:rsidRPr="00836319">
        <w:rPr>
          <w:color w:val="auto"/>
        </w:rPr>
        <w:t>Pzp</w:t>
      </w:r>
      <w:proofErr w:type="spellEnd"/>
      <w:r w:rsidRPr="00836319">
        <w:rPr>
          <w:color w:val="auto"/>
        </w:rPr>
        <w:t xml:space="preserve">,  </w:t>
      </w:r>
    </w:p>
    <w:p w14:paraId="09FF8B5A" w14:textId="77777777" w:rsidR="00A56E41" w:rsidRDefault="00F63045">
      <w:pPr>
        <w:numPr>
          <w:ilvl w:val="1"/>
          <w:numId w:val="16"/>
        </w:numPr>
        <w:ind w:right="46" w:hanging="425"/>
      </w:pPr>
      <w:r>
        <w:t xml:space="preserve">w art. 109 ust. 1 pkt. 4, 5, 7 </w:t>
      </w:r>
      <w:proofErr w:type="spellStart"/>
      <w:r>
        <w:t>Pzp</w:t>
      </w:r>
      <w:proofErr w:type="spellEnd"/>
      <w:r>
        <w:t xml:space="preserve"> tj.: </w:t>
      </w:r>
    </w:p>
    <w:p w14:paraId="2B91BB76" w14:textId="77777777" w:rsidR="00A56E41" w:rsidRDefault="00F63045">
      <w:pPr>
        <w:numPr>
          <w:ilvl w:val="2"/>
          <w:numId w:val="16"/>
        </w:numPr>
        <w:spacing w:after="99"/>
        <w:ind w:left="1136" w:right="46" w:hanging="286"/>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0D16773" w14:textId="77777777" w:rsidR="00A56E41" w:rsidRDefault="00F63045">
      <w:pPr>
        <w:numPr>
          <w:ilvl w:val="2"/>
          <w:numId w:val="16"/>
        </w:numPr>
        <w:ind w:left="1136" w:right="46" w:hanging="286"/>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b/>
        </w:rPr>
        <w:t xml:space="preserve"> </w:t>
      </w:r>
    </w:p>
    <w:p w14:paraId="4C7A687D" w14:textId="77777777" w:rsidR="00A56E41" w:rsidRDefault="00F63045">
      <w:pPr>
        <w:numPr>
          <w:ilvl w:val="2"/>
          <w:numId w:val="16"/>
        </w:numPr>
        <w:ind w:left="1136" w:right="46" w:hanging="286"/>
      </w:pPr>
      <w: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F0768B7" w14:textId="77777777" w:rsidR="00A56E41" w:rsidRDefault="00F63045">
      <w:pPr>
        <w:numPr>
          <w:ilvl w:val="0"/>
          <w:numId w:val="16"/>
        </w:numPr>
        <w:ind w:right="46" w:hanging="283"/>
      </w:pPr>
      <w:r>
        <w:t xml:space="preserve">Wykluczenie Wykonawcy następuje zgodnie z art. 111 </w:t>
      </w:r>
      <w:proofErr w:type="spellStart"/>
      <w:r>
        <w:t>Pzp</w:t>
      </w:r>
      <w:proofErr w:type="spellEnd"/>
      <w:r>
        <w:t xml:space="preserve"> – na podstawie Ustawy z dnia </w:t>
      </w:r>
    </w:p>
    <w:p w14:paraId="2A48FE23" w14:textId="77777777" w:rsidR="00A56E41" w:rsidRDefault="00F63045">
      <w:pPr>
        <w:ind w:right="46"/>
      </w:pPr>
      <w:r>
        <w:t xml:space="preserve">13 kwietnia 2022 r. o szczególnych rozwiązaniach w zakresie przeciwdziałania wspieraniu agresji na Ukrainę oraz służących ochronie bezpieczeństwa narodowego (Dz. U. z 2022 r. poz. 835). </w:t>
      </w:r>
    </w:p>
    <w:p w14:paraId="4D4A4D65" w14:textId="77777777" w:rsidR="00A56E41" w:rsidRDefault="00F63045">
      <w:pPr>
        <w:spacing w:after="139"/>
        <w:ind w:right="46"/>
      </w:pPr>
      <w:r>
        <w:t xml:space="preserve">Z postępowania o udzielenie zamówienia publicznego lub konkursu prowadzonego na podstawie Ustawy </w:t>
      </w:r>
      <w:proofErr w:type="spellStart"/>
      <w:r>
        <w:t>Pzp</w:t>
      </w:r>
      <w:proofErr w:type="spellEnd"/>
      <w:r>
        <w:t xml:space="preserve"> wyklucza się Wykonawców określonych w art. 7 ust. 1 wskazanej wyżej Ustawy.   </w:t>
      </w:r>
    </w:p>
    <w:tbl>
      <w:tblPr>
        <w:tblStyle w:val="TableGrid"/>
        <w:tblW w:w="9273" w:type="dxa"/>
        <w:tblInd w:w="-29" w:type="dxa"/>
        <w:tblCellMar>
          <w:top w:w="2" w:type="dxa"/>
        </w:tblCellMar>
        <w:tblLook w:val="04A0" w:firstRow="1" w:lastRow="0" w:firstColumn="1" w:lastColumn="0" w:noHBand="0" w:noVBand="1"/>
      </w:tblPr>
      <w:tblGrid>
        <w:gridCol w:w="454"/>
        <w:gridCol w:w="8819"/>
      </w:tblGrid>
      <w:tr w:rsidR="00A56E41" w14:paraId="17AFECE5" w14:textId="77777777">
        <w:trPr>
          <w:trHeight w:val="1070"/>
        </w:trPr>
        <w:tc>
          <w:tcPr>
            <w:tcW w:w="454" w:type="dxa"/>
            <w:tcBorders>
              <w:top w:val="nil"/>
              <w:left w:val="nil"/>
              <w:bottom w:val="double" w:sz="4" w:space="0" w:color="000000"/>
              <w:right w:val="nil"/>
            </w:tcBorders>
            <w:shd w:val="clear" w:color="auto" w:fill="DAEEF3"/>
          </w:tcPr>
          <w:p w14:paraId="3687FCE0" w14:textId="77777777" w:rsidR="00A56E41" w:rsidRDefault="00F63045">
            <w:pPr>
              <w:spacing w:after="0" w:line="259" w:lineRule="auto"/>
              <w:ind w:left="29" w:right="0" w:firstLine="0"/>
              <w:jc w:val="left"/>
            </w:pPr>
            <w:r>
              <w:rPr>
                <w:b/>
              </w:rPr>
              <w:t xml:space="preserve">X. </w:t>
            </w:r>
          </w:p>
        </w:tc>
        <w:tc>
          <w:tcPr>
            <w:tcW w:w="8819" w:type="dxa"/>
            <w:tcBorders>
              <w:top w:val="nil"/>
              <w:left w:val="nil"/>
              <w:bottom w:val="double" w:sz="4" w:space="0" w:color="000000"/>
              <w:right w:val="nil"/>
            </w:tcBorders>
            <w:shd w:val="clear" w:color="auto" w:fill="DAEEF3"/>
          </w:tcPr>
          <w:p w14:paraId="19FCE768" w14:textId="77777777" w:rsidR="00A56E41" w:rsidRDefault="00F63045">
            <w:pPr>
              <w:spacing w:after="133" w:line="259" w:lineRule="auto"/>
              <w:ind w:left="0" w:right="0" w:firstLine="0"/>
            </w:pPr>
            <w:r>
              <w:rPr>
                <w:b/>
              </w:rPr>
              <w:t xml:space="preserve">OŚWIADCZENIA I DOKUMENTY, JAKIE ZOBOWIĄZANI SĄ DOSTARCZYĆ WYKONAWCY </w:t>
            </w:r>
          </w:p>
          <w:p w14:paraId="164645F1" w14:textId="77777777" w:rsidR="00A56E41" w:rsidRDefault="00F63045">
            <w:pPr>
              <w:spacing w:after="136" w:line="259" w:lineRule="auto"/>
              <w:ind w:left="0" w:right="0" w:firstLine="0"/>
            </w:pPr>
            <w:r>
              <w:rPr>
                <w:b/>
              </w:rPr>
              <w:t>W CELU POTWIERDZENIA SPEŁNIANIA WARUNKÓW UDZIAŁU W POSTĘPOWANIU ORAZ</w:t>
            </w:r>
          </w:p>
          <w:p w14:paraId="20F5FB21" w14:textId="77777777" w:rsidR="00A56E41" w:rsidRDefault="00F63045">
            <w:pPr>
              <w:spacing w:after="0" w:line="259" w:lineRule="auto"/>
              <w:ind w:left="0" w:right="0" w:firstLine="0"/>
              <w:jc w:val="left"/>
            </w:pPr>
            <w:r>
              <w:rPr>
                <w:b/>
              </w:rPr>
              <w:t>WYKAZANIA BRAKU PODSTAW WYKLUCZENIA (PODMIOTOWE ŚRODKI DOWODOWE)</w:t>
            </w:r>
            <w:r>
              <w:t xml:space="preserve"> </w:t>
            </w:r>
          </w:p>
        </w:tc>
      </w:tr>
    </w:tbl>
    <w:p w14:paraId="2B0CFE05" w14:textId="77777777" w:rsidR="00F00E24" w:rsidRPr="00F00E24" w:rsidRDefault="00F63045">
      <w:pPr>
        <w:numPr>
          <w:ilvl w:val="0"/>
          <w:numId w:val="17"/>
        </w:numPr>
        <w:ind w:right="46" w:hanging="283"/>
        <w:rPr>
          <w:color w:val="FF0000"/>
        </w:rPr>
      </w:pPr>
      <w:r>
        <w:t xml:space="preserve">Do oferty Wykonawca zobowiązany jest dołączyć aktualne na dzień składania ofert oświadczenie </w:t>
      </w:r>
    </w:p>
    <w:p w14:paraId="7E8F34ED" w14:textId="2C79DED5" w:rsidR="00F00E24" w:rsidRPr="00F00E24" w:rsidRDefault="00F63045" w:rsidP="00F00E24">
      <w:pPr>
        <w:ind w:left="431" w:right="46" w:firstLine="0"/>
        <w:rPr>
          <w:b/>
          <w:bCs/>
          <w:color w:val="auto"/>
        </w:rPr>
      </w:pPr>
      <w:r>
        <w:t xml:space="preserve">o spełnianiu warunków udziału w postępowaniu </w:t>
      </w:r>
      <w:r w:rsidR="00B27917">
        <w:t xml:space="preserve"> </w:t>
      </w:r>
      <w:r w:rsidR="00B27917" w:rsidRPr="00F00E24">
        <w:rPr>
          <w:b/>
          <w:bCs/>
          <w:color w:val="auto"/>
        </w:rPr>
        <w:t>-</w:t>
      </w:r>
      <w:r w:rsidR="00F00E24" w:rsidRPr="00F00E24">
        <w:rPr>
          <w:b/>
          <w:bCs/>
          <w:color w:val="auto"/>
        </w:rPr>
        <w:t xml:space="preserve"> </w:t>
      </w:r>
      <w:r w:rsidR="00B27917" w:rsidRPr="00F00E24">
        <w:rPr>
          <w:b/>
          <w:bCs/>
          <w:color w:val="auto"/>
        </w:rPr>
        <w:t xml:space="preserve">załącznik nr </w:t>
      </w:r>
      <w:r w:rsidR="00F00E24" w:rsidRPr="00F00E24">
        <w:rPr>
          <w:b/>
          <w:bCs/>
          <w:color w:val="auto"/>
        </w:rPr>
        <w:t>3 do SWZ</w:t>
      </w:r>
    </w:p>
    <w:p w14:paraId="531FC0BE" w14:textId="1ABA13CB" w:rsidR="00A56E41" w:rsidRPr="00E4463B" w:rsidRDefault="00F00E24" w:rsidP="00F00E24">
      <w:pPr>
        <w:ind w:left="431" w:right="46" w:firstLine="0"/>
        <w:rPr>
          <w:color w:val="FF0000"/>
        </w:rPr>
      </w:pPr>
      <w:r>
        <w:t xml:space="preserve"> </w:t>
      </w:r>
      <w:r w:rsidR="00F63045">
        <w:t xml:space="preserve">oraz o braku podstaw do wykluczenia z postępowania –  </w:t>
      </w:r>
      <w:r w:rsidR="00F63045" w:rsidRPr="00F00E24">
        <w:rPr>
          <w:b/>
          <w:color w:val="auto"/>
        </w:rPr>
        <w:t>Załączniki Nr 2 do SWZ</w:t>
      </w:r>
      <w:r w:rsidR="00F63045" w:rsidRPr="00F00E24">
        <w:rPr>
          <w:color w:val="auto"/>
        </w:rPr>
        <w:t xml:space="preserve">. </w:t>
      </w:r>
    </w:p>
    <w:p w14:paraId="043211AB" w14:textId="77777777" w:rsidR="00A56E41" w:rsidRDefault="00F63045">
      <w:pPr>
        <w:numPr>
          <w:ilvl w:val="0"/>
          <w:numId w:val="17"/>
        </w:numPr>
        <w:ind w:right="46" w:hanging="283"/>
      </w:pPr>
      <w:r>
        <w:t xml:space="preserve">Informacje zawarte w oświadczeniu, o którym mowa w pkt. 1 stanowią wstępne potwierdzenie, że Wykonawca nie podlega wykluczeniu oraz spełnia warunki udziału w postępowaniu. </w:t>
      </w:r>
    </w:p>
    <w:p w14:paraId="0FDC7C08" w14:textId="77777777" w:rsidR="00A56E41" w:rsidRDefault="00F63045">
      <w:pPr>
        <w:numPr>
          <w:ilvl w:val="0"/>
          <w:numId w:val="17"/>
        </w:numPr>
        <w:ind w:right="46" w:hanging="283"/>
      </w:pPr>
      <w: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188EE725" w14:textId="77777777" w:rsidR="00A56E41" w:rsidRDefault="00F63045">
      <w:pPr>
        <w:numPr>
          <w:ilvl w:val="0"/>
          <w:numId w:val="17"/>
        </w:numPr>
        <w:ind w:right="46" w:hanging="283"/>
      </w:pPr>
      <w:r>
        <w:t xml:space="preserve">Podmiotowe środki dowodowe wymagane od Wykonawcy obejmują: </w:t>
      </w:r>
    </w:p>
    <w:p w14:paraId="3D463EAC" w14:textId="77777777" w:rsidR="00A56E41" w:rsidRDefault="00F63045">
      <w:pPr>
        <w:numPr>
          <w:ilvl w:val="1"/>
          <w:numId w:val="17"/>
        </w:numPr>
        <w:ind w:right="46" w:hanging="434"/>
      </w:pPr>
      <w:r>
        <w:t xml:space="preserve">Oświadczenie Wykonawcy, w zakresie art. 108 ust. 1 pkt. 5 Ustawy, o braku przynależności do tej samej grupy kapitałowej, w rozumieniu Ustawy z dnia 16 lutego 2007 r. o ochronie </w:t>
      </w:r>
      <w:r>
        <w:lastRenderedPageBreak/>
        <w:t xml:space="preserve">konkurencji i konsumentów (Dz. U. z 2020r. poz. 1076,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C4296C">
        <w:rPr>
          <w:b/>
          <w:color w:val="auto"/>
        </w:rPr>
        <w:t>Załącznik Nr 4 do SWZ</w:t>
      </w:r>
      <w:r w:rsidRPr="00C4296C">
        <w:rPr>
          <w:color w:val="auto"/>
        </w:rPr>
        <w:t xml:space="preserve">, </w:t>
      </w:r>
    </w:p>
    <w:p w14:paraId="4ADF2A38" w14:textId="77777777" w:rsidR="00A56E41" w:rsidRDefault="00F63045">
      <w:pPr>
        <w:numPr>
          <w:ilvl w:val="1"/>
          <w:numId w:val="17"/>
        </w:numPr>
        <w:ind w:right="46" w:hanging="434"/>
      </w:pPr>
      <w: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6E638919" w14:textId="78D5A405" w:rsidR="00A56E41" w:rsidRPr="00C4296C" w:rsidRDefault="00F63045">
      <w:pPr>
        <w:numPr>
          <w:ilvl w:val="1"/>
          <w:numId w:val="17"/>
        </w:numPr>
        <w:ind w:right="46" w:hanging="434"/>
        <w:rPr>
          <w:color w:val="auto"/>
        </w:rPr>
      </w:pPr>
      <w:r>
        <w:rPr>
          <w:b/>
        </w:rPr>
        <w:t>wykaz robót budowlanych</w:t>
      </w:r>
      <w: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C4296C">
        <w:rPr>
          <w:b/>
          <w:color w:val="auto"/>
        </w:rPr>
        <w:t xml:space="preserve">Załącznik Nr </w:t>
      </w:r>
      <w:r w:rsidR="00836319" w:rsidRPr="00C4296C">
        <w:rPr>
          <w:b/>
          <w:color w:val="auto"/>
        </w:rPr>
        <w:t>5</w:t>
      </w:r>
      <w:r w:rsidRPr="00C4296C">
        <w:rPr>
          <w:b/>
          <w:color w:val="auto"/>
        </w:rPr>
        <w:t xml:space="preserve"> do SWZ</w:t>
      </w:r>
      <w:r w:rsidRPr="00C4296C">
        <w:rPr>
          <w:color w:val="auto"/>
        </w:rPr>
        <w:t xml:space="preserve">, </w:t>
      </w:r>
    </w:p>
    <w:p w14:paraId="7B8F6D5A" w14:textId="27371B2E" w:rsidR="00A56E41" w:rsidRPr="00E4463B" w:rsidRDefault="00836319" w:rsidP="00836319">
      <w:pPr>
        <w:ind w:left="852" w:right="46" w:firstLine="0"/>
        <w:rPr>
          <w:color w:val="FF0000"/>
        </w:rPr>
      </w:pPr>
      <w:r>
        <w:rPr>
          <w:b/>
        </w:rPr>
        <w:t xml:space="preserve"> </w:t>
      </w:r>
    </w:p>
    <w:p w14:paraId="48631DD7" w14:textId="77777777" w:rsidR="00A56E41" w:rsidRPr="00E12BAD" w:rsidRDefault="00F63045">
      <w:pPr>
        <w:numPr>
          <w:ilvl w:val="0"/>
          <w:numId w:val="17"/>
        </w:numPr>
        <w:ind w:right="46" w:hanging="283"/>
        <w:rPr>
          <w:color w:val="auto"/>
        </w:rPr>
      </w:pPr>
      <w:r w:rsidRPr="00E12BAD">
        <w:rPr>
          <w:color w:val="auto"/>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66A386A1" w14:textId="77777777" w:rsidR="00E12BAD" w:rsidRPr="00E12BAD" w:rsidRDefault="00F63045" w:rsidP="00E12BAD">
      <w:pPr>
        <w:numPr>
          <w:ilvl w:val="0"/>
          <w:numId w:val="17"/>
        </w:numPr>
        <w:ind w:right="46" w:hanging="283"/>
      </w:pPr>
      <w:r w:rsidRPr="00E12BAD">
        <w:rPr>
          <w:color w:val="auto"/>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4251E985" w14:textId="77777777" w:rsidR="00E12BAD" w:rsidRPr="00E12BAD" w:rsidRDefault="00E12BAD" w:rsidP="00E12BAD">
      <w:pPr>
        <w:ind w:left="431" w:right="46" w:firstLine="0"/>
      </w:pPr>
    </w:p>
    <w:p w14:paraId="509044BD" w14:textId="50BFBC31" w:rsidR="00A56E41" w:rsidRDefault="00F63045" w:rsidP="00E12BAD">
      <w:pPr>
        <w:numPr>
          <w:ilvl w:val="0"/>
          <w:numId w:val="17"/>
        </w:numPr>
        <w:ind w:right="46" w:hanging="283"/>
      </w:pPr>
      <w:r>
        <w:t xml:space="preserve">Zamawiający nie wzywa do złożenia podmiotowych środków dowodowych, jeżeli: </w:t>
      </w:r>
    </w:p>
    <w:p w14:paraId="49A9F87A" w14:textId="77777777" w:rsidR="00A56E41" w:rsidRDefault="00F63045">
      <w:pPr>
        <w:numPr>
          <w:ilvl w:val="1"/>
          <w:numId w:val="17"/>
        </w:numPr>
        <w:ind w:right="46" w:hanging="434"/>
      </w:pP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t>Pzp</w:t>
      </w:r>
      <w:proofErr w:type="spellEnd"/>
      <w:r>
        <w:t xml:space="preserve"> dane umożliwiające dostęp do tych środków, </w:t>
      </w:r>
    </w:p>
    <w:p w14:paraId="18AE36CA" w14:textId="77777777" w:rsidR="00A56E41" w:rsidRDefault="00F63045">
      <w:pPr>
        <w:numPr>
          <w:ilvl w:val="1"/>
          <w:numId w:val="17"/>
        </w:numPr>
        <w:ind w:right="46" w:hanging="434"/>
      </w:pPr>
      <w:r>
        <w:t xml:space="preserve">podmiotowym środkiem dowodowym jest oświadczenie, którego treść odpowiada zakresowi oświadczenia, o którym mowa w art. 125 ust. 1. </w:t>
      </w:r>
    </w:p>
    <w:p w14:paraId="6E78AE62" w14:textId="77777777" w:rsidR="00A56E41" w:rsidRDefault="00F63045">
      <w:pPr>
        <w:numPr>
          <w:ilvl w:val="0"/>
          <w:numId w:val="17"/>
        </w:numPr>
        <w:ind w:right="46" w:hanging="283"/>
      </w:pPr>
      <w:r>
        <w:t xml:space="preserve">Wykonawca nie jest zobowiązany do złożenia podmiotowych środków dowodowych, które Zamawiający posiada, jeżeli Wykonawca wskaże te środki oraz potwierdzi ich prawidłowość i aktualność. </w:t>
      </w:r>
    </w:p>
    <w:p w14:paraId="26C6DEFD" w14:textId="77777777" w:rsidR="00A56E41" w:rsidRDefault="00F63045">
      <w:pPr>
        <w:numPr>
          <w:ilvl w:val="0"/>
          <w:numId w:val="17"/>
        </w:numPr>
        <w:spacing w:after="378"/>
        <w:ind w:right="46" w:hanging="283"/>
      </w:pPr>
      <w:r>
        <w:t xml:space="preserve">W zakresie nieuregulowanym Ustawą </w:t>
      </w:r>
      <w:proofErr w:type="spellStart"/>
      <w:r>
        <w:t>Pzp</w:t>
      </w:r>
      <w:proofErr w:type="spellEnd"/>
      <w: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p>
    <w:p w14:paraId="36654D47" w14:textId="77777777" w:rsidR="00A56E41" w:rsidRDefault="00F63045">
      <w:pPr>
        <w:pStyle w:val="Nagwek1"/>
        <w:spacing w:after="415"/>
        <w:ind w:left="10"/>
      </w:pPr>
      <w:r>
        <w:lastRenderedPageBreak/>
        <w:t>XI.  POLEGANIE NA ZASOBACH INNYCH PODMIOTÓW</w:t>
      </w:r>
      <w:r>
        <w:rPr>
          <w:b w:val="0"/>
        </w:rPr>
        <w:t xml:space="preserve"> </w:t>
      </w:r>
    </w:p>
    <w:p w14:paraId="67526D90" w14:textId="77777777" w:rsidR="00A56E41" w:rsidRDefault="00F63045">
      <w:pPr>
        <w:numPr>
          <w:ilvl w:val="0"/>
          <w:numId w:val="18"/>
        </w:numPr>
        <w:ind w:right="46" w:hanging="283"/>
      </w:pPr>
      <w: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6042262C" w14:textId="77777777" w:rsidR="00A56E41" w:rsidRDefault="00F63045">
      <w:pPr>
        <w:numPr>
          <w:ilvl w:val="0"/>
          <w:numId w:val="18"/>
        </w:numPr>
        <w:ind w:right="46" w:hanging="283"/>
      </w:pPr>
      <w:r>
        <w:t xml:space="preserve">W odniesieniu do warunków dotyczących doświadczenia, Wykonawcy mogą polegać na zdolnościach podmiotów udostępniających zasoby, jeśli podmioty te wykonają świadczenie do realizacji którego te zdolności są wymagane. </w:t>
      </w:r>
    </w:p>
    <w:p w14:paraId="64BF3F4C" w14:textId="161E2461" w:rsidR="00A56E41" w:rsidRPr="00CF1355" w:rsidRDefault="00F63045">
      <w:pPr>
        <w:numPr>
          <w:ilvl w:val="0"/>
          <w:numId w:val="18"/>
        </w:numPr>
        <w:ind w:right="46" w:hanging="283"/>
        <w:rPr>
          <w:color w:val="auto"/>
        </w:rPr>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CF1355">
        <w:rPr>
          <w:b/>
          <w:color w:val="auto"/>
        </w:rPr>
        <w:t xml:space="preserve">Załącznik Nr </w:t>
      </w:r>
      <w:r w:rsidR="00CF1355" w:rsidRPr="00CF1355">
        <w:rPr>
          <w:b/>
          <w:color w:val="auto"/>
        </w:rPr>
        <w:t>6</w:t>
      </w:r>
      <w:r w:rsidRPr="00CF1355">
        <w:rPr>
          <w:b/>
          <w:color w:val="auto"/>
        </w:rPr>
        <w:t xml:space="preserve"> do SWZ (składany wraz z ofertą). </w:t>
      </w:r>
      <w:r w:rsidRPr="00CF1355">
        <w:rPr>
          <w:color w:val="auto"/>
        </w:rPr>
        <w:t xml:space="preserve"> </w:t>
      </w:r>
    </w:p>
    <w:p w14:paraId="17EC343B" w14:textId="77777777" w:rsidR="00A56E41" w:rsidRDefault="00F63045">
      <w:pPr>
        <w:numPr>
          <w:ilvl w:val="0"/>
          <w:numId w:val="18"/>
        </w:numPr>
        <w:ind w:right="46" w:hanging="283"/>
      </w:pPr>
      <w:r>
        <w:t xml:space="preserve">Zamawiający ocenia, czy udostępniane Wykonawcy przez podmioty udostępniające zasoby zdolności techniczne lub zawodowe pozwalają na wykazanie przez Wykonawcę spełnianie warunków udziału w postępowaniu, a także bada, czy nie zachodzą wobec tego podmiotu podstawy wykluczenia, które zostały przewidziane względem Wykonawcy. </w:t>
      </w:r>
    </w:p>
    <w:p w14:paraId="5B9C8B4E" w14:textId="77777777" w:rsidR="00A56E41" w:rsidRDefault="00F63045">
      <w:pPr>
        <w:numPr>
          <w:ilvl w:val="0"/>
          <w:numId w:val="18"/>
        </w:numPr>
        <w:ind w:right="46" w:hanging="283"/>
      </w:pPr>
      <w: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F99214E" w14:textId="77777777" w:rsidR="00A56E41" w:rsidRDefault="00F63045">
      <w:pPr>
        <w:numPr>
          <w:ilvl w:val="0"/>
          <w:numId w:val="18"/>
        </w:numPr>
        <w:ind w:right="46" w:hanging="283"/>
      </w:pPr>
      <w:r>
        <w:rPr>
          <w:b/>
        </w:rPr>
        <w:t xml:space="preserve">UWAGA: </w:t>
      </w: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09F6B60" w14:textId="77777777" w:rsidR="00A56E41" w:rsidRDefault="00F63045">
      <w:pPr>
        <w:numPr>
          <w:ilvl w:val="0"/>
          <w:numId w:val="18"/>
        </w:numPr>
        <w:spacing w:after="139"/>
        <w:ind w:right="46" w:hanging="283"/>
      </w:pPr>
      <w: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Pr>
          <w:sz w:val="19"/>
        </w:rPr>
        <w:t>.</w:t>
      </w:r>
      <w:r>
        <w:t xml:space="preserve"> </w:t>
      </w:r>
    </w:p>
    <w:tbl>
      <w:tblPr>
        <w:tblStyle w:val="TableGrid"/>
        <w:tblW w:w="9249" w:type="dxa"/>
        <w:tblInd w:w="-29" w:type="dxa"/>
        <w:tblCellMar>
          <w:top w:w="36" w:type="dxa"/>
          <w:left w:w="29" w:type="dxa"/>
          <w:right w:w="36" w:type="dxa"/>
        </w:tblCellMar>
        <w:tblLook w:val="04A0" w:firstRow="1" w:lastRow="0" w:firstColumn="1" w:lastColumn="0" w:noHBand="0" w:noVBand="1"/>
      </w:tblPr>
      <w:tblGrid>
        <w:gridCol w:w="9249"/>
      </w:tblGrid>
      <w:tr w:rsidR="00A56E41" w14:paraId="4964CC41" w14:textId="77777777">
        <w:trPr>
          <w:trHeight w:val="724"/>
        </w:trPr>
        <w:tc>
          <w:tcPr>
            <w:tcW w:w="9249" w:type="dxa"/>
            <w:tcBorders>
              <w:top w:val="nil"/>
              <w:left w:val="nil"/>
              <w:bottom w:val="double" w:sz="4" w:space="0" w:color="000000"/>
              <w:right w:val="nil"/>
            </w:tcBorders>
            <w:shd w:val="clear" w:color="auto" w:fill="DAEEF3"/>
          </w:tcPr>
          <w:p w14:paraId="0EE72B01" w14:textId="77777777" w:rsidR="00A56E41" w:rsidRDefault="00F63045">
            <w:pPr>
              <w:spacing w:after="134" w:line="259" w:lineRule="auto"/>
              <w:ind w:left="0" w:right="0" w:firstLine="0"/>
            </w:pPr>
            <w:r>
              <w:rPr>
                <w:b/>
              </w:rPr>
              <w:t>XII. INFORMACJA DLA WYKONAWCÓW WSPÓLNIE UBIEGAJĄCYCH SIĘ O UDZIELENIE</w:t>
            </w:r>
          </w:p>
          <w:p w14:paraId="556972C5" w14:textId="77777777" w:rsidR="00A56E41" w:rsidRDefault="00F63045">
            <w:pPr>
              <w:spacing w:after="0" w:line="259" w:lineRule="auto"/>
              <w:ind w:left="425" w:right="0" w:firstLine="0"/>
              <w:jc w:val="left"/>
            </w:pPr>
            <w:r>
              <w:rPr>
                <w:b/>
              </w:rPr>
              <w:t xml:space="preserve">ZAMÓWIENIA (SPÓŁKI CYWILNE/ KONSORCJA) </w:t>
            </w:r>
          </w:p>
        </w:tc>
      </w:tr>
    </w:tbl>
    <w:p w14:paraId="3AFCA78A" w14:textId="77777777" w:rsidR="00A56E41" w:rsidRDefault="00F63045">
      <w:pPr>
        <w:numPr>
          <w:ilvl w:val="0"/>
          <w:numId w:val="19"/>
        </w:numPr>
        <w:ind w:right="46" w:hanging="283"/>
      </w:pPr>
      <w:r>
        <w:t>Wykonawcy mogą wspólnie ubiegać się o udzielenie zamówienia. W takim przypadku Wykonawcy ustanawiają pełnomocnika do reprezentowania ich w postępowaniu albo do reprezentowania i zawarcia umowy w sprawie zamówienia publicznego. Pełnomocnictwo</w:t>
      </w:r>
      <w:r>
        <w:rPr>
          <w:b/>
        </w:rPr>
        <w:t xml:space="preserve"> </w:t>
      </w:r>
      <w:r>
        <w:t xml:space="preserve">winno być załączone do oferty.  </w:t>
      </w:r>
    </w:p>
    <w:p w14:paraId="09B42F61" w14:textId="77777777" w:rsidR="00A56E41" w:rsidRDefault="00F63045">
      <w:pPr>
        <w:numPr>
          <w:ilvl w:val="0"/>
          <w:numId w:val="19"/>
        </w:numPr>
        <w:ind w:right="46" w:hanging="283"/>
      </w:pPr>
      <w: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608A5256" w14:textId="77777777" w:rsidR="00A56E41" w:rsidRDefault="00F63045">
      <w:pPr>
        <w:numPr>
          <w:ilvl w:val="0"/>
          <w:numId w:val="19"/>
        </w:numPr>
        <w:ind w:right="46" w:hanging="283"/>
      </w:pPr>
      <w:r>
        <w:t xml:space="preserve">Wykonawcy wspólnie ubiegający się o udzielenie zamówienia dołączają do oferty oświadczenie, z którego wynika, które roboty budowlane wykonają poszczególni Wykonawcy.  </w:t>
      </w:r>
    </w:p>
    <w:p w14:paraId="35858CA0" w14:textId="77777777" w:rsidR="00A56E41" w:rsidRDefault="00F63045">
      <w:pPr>
        <w:numPr>
          <w:ilvl w:val="0"/>
          <w:numId w:val="19"/>
        </w:numPr>
        <w:spacing w:after="391"/>
        <w:ind w:right="46" w:hanging="283"/>
      </w:pPr>
      <w:r>
        <w:t xml:space="preserve">Oświadczenia i dokumenty potwierdzające brak podstaw do wykluczenia z postępowania składa każdy z Wykonawców wspólnie ubiegających się o zamówienie. </w:t>
      </w:r>
    </w:p>
    <w:p w14:paraId="5F70B8BB" w14:textId="77777777" w:rsidR="00A56E41" w:rsidRDefault="00F63045">
      <w:pPr>
        <w:pStyle w:val="Nagwek1"/>
        <w:ind w:left="10"/>
      </w:pPr>
      <w:r>
        <w:lastRenderedPageBreak/>
        <w:t xml:space="preserve">XIII. SPOSÓB KOMUNIKACJI ORAZ WYJAŚNIENIA TREŚCI SWZ </w:t>
      </w:r>
    </w:p>
    <w:p w14:paraId="026BB946" w14:textId="77777777" w:rsidR="00A56E41" w:rsidRDefault="00F63045">
      <w:pPr>
        <w:numPr>
          <w:ilvl w:val="0"/>
          <w:numId w:val="20"/>
        </w:numPr>
        <w:ind w:right="139" w:hanging="425"/>
      </w:pPr>
      <w:r>
        <w:t xml:space="preserve">Komunikacja w postępowaniu o udzielenie zamówienia, w tym składanie ofert, wniosków   o dopuszczenie do udziału w postępowaniu, wymiana informacji oraz przekazywanie dokumentów lub oświadczeń między Zamawiającym a Wykonawcą, z uwzględnienie wyjątków określonych w Ustawie </w:t>
      </w:r>
      <w:proofErr w:type="spellStart"/>
      <w:r>
        <w:t>Pzp</w:t>
      </w:r>
      <w:proofErr w:type="spellEnd"/>
      <w: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79AF7603" w14:textId="77777777" w:rsidR="00A56E41" w:rsidRDefault="00F63045">
      <w:pPr>
        <w:numPr>
          <w:ilvl w:val="0"/>
          <w:numId w:val="20"/>
        </w:numPr>
        <w:ind w:right="139" w:hanging="425"/>
      </w:pPr>
      <w:r>
        <w:t xml:space="preserve">Ofertę, oświadczenia, o których mowa w art. 125 ust. 1 </w:t>
      </w:r>
      <w:proofErr w:type="spellStart"/>
      <w:r>
        <w:t>Pzp</w:t>
      </w:r>
      <w:proofErr w:type="spellEnd"/>
      <w:r>
        <w:t xml:space="preserve">, podmiotowe środki dowodowe, pełnomocnictwa, zobowiązanie podmiotu udostępniającego zasoby sporządza się w postaci elektronicznej, w ogólnie dostępnych formatach: txt, rtf, pdf, </w:t>
      </w:r>
      <w:proofErr w:type="spellStart"/>
      <w:r>
        <w:t>doc</w:t>
      </w:r>
      <w:proofErr w:type="spellEnd"/>
      <w:r>
        <w:t xml:space="preserve">, </w:t>
      </w:r>
      <w:proofErr w:type="spellStart"/>
      <w:r>
        <w:t>odt</w:t>
      </w:r>
      <w:proofErr w:type="spellEnd"/>
      <w:r>
        <w:t xml:space="preserve">. Ofertę, a także oświadczenie o którym mowa w Rozdziale X ust. 1 SWZ składa się, pod rygorem nieważności, w formie elektronicznej lub w postaci elektronicznej opatrzonej podpisem zaufanym lub podpisem osobistym. </w:t>
      </w:r>
    </w:p>
    <w:p w14:paraId="5B4F4B26" w14:textId="77777777" w:rsidR="00A56E41" w:rsidRDefault="00F63045">
      <w:pPr>
        <w:numPr>
          <w:ilvl w:val="0"/>
          <w:numId w:val="20"/>
        </w:numPr>
        <w:ind w:right="139" w:hanging="425"/>
      </w:pPr>
      <w:r>
        <w:t>Komunikacja między Zamawiającym, a Wykonawcami odbywa się drogą elektroniczną przy użyciu Platformy e-Zamówienia, która jest dostępna pod adresem</w:t>
      </w:r>
      <w:hyperlink r:id="rId16">
        <w:r>
          <w:t xml:space="preserve"> </w:t>
        </w:r>
      </w:hyperlink>
      <w:hyperlink r:id="rId17">
        <w:r>
          <w:rPr>
            <w:b/>
          </w:rPr>
          <w:t>https://ezamowienia.gov.pl</w:t>
        </w:r>
      </w:hyperlink>
      <w:hyperlink r:id="rId18">
        <w:r>
          <w:rPr>
            <w:b/>
          </w:rPr>
          <w:t>.</w:t>
        </w:r>
      </w:hyperlink>
      <w:r>
        <w:t xml:space="preserve"> </w:t>
      </w:r>
    </w:p>
    <w:p w14:paraId="0C02DD87" w14:textId="77777777" w:rsidR="00A56E41" w:rsidRDefault="00F63045">
      <w:pPr>
        <w:numPr>
          <w:ilvl w:val="0"/>
          <w:numId w:val="20"/>
        </w:numPr>
        <w:ind w:right="139" w:hanging="425"/>
      </w:pPr>
      <w:r>
        <w:t xml:space="preserve">Korzystanie z platformy jest bezpłatne. </w:t>
      </w:r>
    </w:p>
    <w:p w14:paraId="64F94D05" w14:textId="4E6216AC" w:rsidR="00A56E41" w:rsidRPr="007A6FA3" w:rsidRDefault="00F63045">
      <w:pPr>
        <w:numPr>
          <w:ilvl w:val="0"/>
          <w:numId w:val="20"/>
        </w:numPr>
        <w:ind w:right="139" w:hanging="425"/>
        <w:rPr>
          <w:color w:val="auto"/>
        </w:rPr>
      </w:pPr>
      <w:r>
        <w:t xml:space="preserve">Zamawiający wyznacza do kontaktu z Wykonawcami panią </w:t>
      </w:r>
      <w:r w:rsidR="004B3A29">
        <w:t>Grażynę Klimowicz</w:t>
      </w:r>
      <w:r>
        <w:t xml:space="preserve">   tel. </w:t>
      </w:r>
      <w:r>
        <w:rPr>
          <w:b/>
        </w:rPr>
        <w:t xml:space="preserve">44 724 </w:t>
      </w:r>
      <w:r w:rsidR="004B3A29">
        <w:rPr>
          <w:b/>
        </w:rPr>
        <w:t>32</w:t>
      </w:r>
      <w:r>
        <w:rPr>
          <w:b/>
        </w:rPr>
        <w:t xml:space="preserve"> </w:t>
      </w:r>
      <w:r w:rsidR="004B3A29">
        <w:rPr>
          <w:b/>
        </w:rPr>
        <w:t>47</w:t>
      </w:r>
      <w:r>
        <w:rPr>
          <w:b/>
        </w:rPr>
        <w:t xml:space="preserve"> </w:t>
      </w:r>
      <w:r w:rsidRPr="007A6FA3">
        <w:rPr>
          <w:b/>
          <w:color w:val="auto"/>
        </w:rPr>
        <w:t>wew. 3</w:t>
      </w:r>
      <w:r w:rsidR="004B3A29" w:rsidRPr="007A6FA3">
        <w:rPr>
          <w:b/>
          <w:color w:val="auto"/>
        </w:rPr>
        <w:t>0</w:t>
      </w:r>
      <w:r w:rsidRPr="007A6FA3">
        <w:rPr>
          <w:color w:val="auto"/>
        </w:rPr>
        <w:t>, e-mail:</w:t>
      </w:r>
      <w:r w:rsidR="004B3A29" w:rsidRPr="007A6FA3">
        <w:rPr>
          <w:b/>
          <w:bCs/>
          <w:color w:val="auto"/>
        </w:rPr>
        <w:t>dps</w:t>
      </w:r>
      <w:r w:rsidRPr="007A6FA3">
        <w:rPr>
          <w:b/>
          <w:color w:val="auto"/>
        </w:rPr>
        <w:t>przetargi@</w:t>
      </w:r>
      <w:r w:rsidR="004B3A29" w:rsidRPr="007A6FA3">
        <w:rPr>
          <w:b/>
          <w:color w:val="auto"/>
        </w:rPr>
        <w:t>vernet.pl</w:t>
      </w:r>
      <w:r w:rsidRPr="007A6FA3">
        <w:rPr>
          <w:b/>
          <w:color w:val="auto"/>
        </w:rPr>
        <w:t>.pl.</w:t>
      </w:r>
      <w:r w:rsidRPr="007A6FA3">
        <w:rPr>
          <w:color w:val="auto"/>
        </w:rPr>
        <w:t xml:space="preserve"> </w:t>
      </w:r>
    </w:p>
    <w:p w14:paraId="4B0CB5DF" w14:textId="611CA658" w:rsidR="00A56E41" w:rsidRPr="007A6FA3" w:rsidRDefault="00F63045">
      <w:pPr>
        <w:numPr>
          <w:ilvl w:val="0"/>
          <w:numId w:val="20"/>
        </w:numPr>
        <w:spacing w:after="10" w:line="298" w:lineRule="auto"/>
        <w:ind w:right="139" w:hanging="425"/>
        <w:rPr>
          <w:b/>
          <w:bCs/>
          <w:color w:val="auto"/>
        </w:rPr>
      </w:pPr>
      <w:r w:rsidRPr="007A6FA3">
        <w:rPr>
          <w:color w:val="auto"/>
        </w:rPr>
        <w:t>Adres strony internetowej prowadzonego postępowania (link prowadzący bezpośrednio do widoku postępowania na Platformie e-Zamówienia):</w:t>
      </w:r>
      <w:hyperlink r:id="rId19">
        <w:r w:rsidRPr="007A6FA3">
          <w:rPr>
            <w:color w:val="auto"/>
          </w:rPr>
          <w:t xml:space="preserve"> </w:t>
        </w:r>
      </w:hyperlink>
      <w:r w:rsidR="007A6FA3" w:rsidRPr="007A6FA3">
        <w:rPr>
          <w:color w:val="auto"/>
        </w:rPr>
        <w:t xml:space="preserve"> </w:t>
      </w:r>
      <w:r w:rsidR="007A6FA3" w:rsidRPr="007A6FA3">
        <w:rPr>
          <w:b/>
          <w:bCs/>
          <w:color w:val="auto"/>
        </w:rPr>
        <w:t>https://ezamowienia.gov.pl/mp-client/search/list/ocds-148610-e6d8a6e3-71f5-49e4-979c-a6ef60940053</w:t>
      </w:r>
    </w:p>
    <w:p w14:paraId="41AA0BEC" w14:textId="77777777" w:rsidR="00A56E41" w:rsidRPr="007A6FA3" w:rsidRDefault="00F63045">
      <w:pPr>
        <w:ind w:right="46"/>
        <w:rPr>
          <w:color w:val="auto"/>
        </w:rPr>
      </w:pPr>
      <w:r w:rsidRPr="007A6FA3">
        <w:rPr>
          <w:color w:val="auto"/>
        </w:rPr>
        <w:t xml:space="preserve">Postępowanie można wyszukać również na stronie głównej Platformy e-Zamówienia (przycisk  „Przeglądaj postępowania/konkursy”). </w:t>
      </w:r>
    </w:p>
    <w:p w14:paraId="4C066E77" w14:textId="77777777" w:rsidR="007A6FA3" w:rsidRDefault="00F63045" w:rsidP="007A6FA3">
      <w:pPr>
        <w:numPr>
          <w:ilvl w:val="0"/>
          <w:numId w:val="20"/>
        </w:numPr>
        <w:spacing w:after="10" w:line="298" w:lineRule="auto"/>
        <w:ind w:right="139" w:hanging="425"/>
        <w:rPr>
          <w:color w:val="auto"/>
        </w:rPr>
      </w:pPr>
      <w:r w:rsidRPr="007A6FA3">
        <w:rPr>
          <w:color w:val="auto"/>
        </w:rPr>
        <w:t xml:space="preserve">Identyfikator (ID) postępowania na Platformie e-Zamówienia: </w:t>
      </w:r>
    </w:p>
    <w:p w14:paraId="0092C7ED" w14:textId="36308817" w:rsidR="007A6FA3" w:rsidRPr="007A6FA3" w:rsidRDefault="007A6FA3" w:rsidP="007A6FA3">
      <w:pPr>
        <w:spacing w:after="10" w:line="298" w:lineRule="auto"/>
        <w:ind w:left="425" w:right="139" w:firstLine="0"/>
        <w:rPr>
          <w:b/>
          <w:bCs/>
          <w:color w:val="auto"/>
        </w:rPr>
      </w:pPr>
      <w:r w:rsidRPr="007A6FA3">
        <w:rPr>
          <w:b/>
          <w:bCs/>
          <w:color w:val="auto"/>
        </w:rPr>
        <w:t xml:space="preserve">                              </w:t>
      </w:r>
      <w:r w:rsidR="00F63045" w:rsidRPr="007A6FA3">
        <w:rPr>
          <w:b/>
          <w:bCs/>
          <w:color w:val="auto"/>
        </w:rPr>
        <w:t xml:space="preserve"> </w:t>
      </w:r>
      <w:r w:rsidRPr="007A6FA3">
        <w:rPr>
          <w:b/>
          <w:bCs/>
          <w:color w:val="auto"/>
        </w:rPr>
        <w:t>ocds-148610-e6d8a6e3-71f5-49e4-979c-a6ef60940053</w:t>
      </w:r>
    </w:p>
    <w:p w14:paraId="5425BD9F" w14:textId="1A0C70D1" w:rsidR="007A6FA3" w:rsidRPr="007A6FA3" w:rsidRDefault="00F63045" w:rsidP="007A6FA3">
      <w:pPr>
        <w:pStyle w:val="Nagwek3"/>
        <w:rPr>
          <w:rFonts w:ascii="Times New Roman" w:eastAsia="Times New Roman" w:hAnsi="Times New Roman" w:cs="Times New Roman"/>
          <w:b/>
          <w:bCs/>
          <w:color w:val="auto"/>
          <w:kern w:val="0"/>
          <w:sz w:val="27"/>
          <w:szCs w:val="27"/>
          <w14:ligatures w14:val="none"/>
        </w:rPr>
      </w:pPr>
      <w:r>
        <w:tab/>
      </w:r>
      <w:r w:rsidR="007A6FA3">
        <w:rPr>
          <w:rFonts w:ascii="Times New Roman" w:eastAsia="Times New Roman" w:hAnsi="Times New Roman" w:cs="Times New Roman"/>
          <w:b/>
          <w:bCs/>
          <w:color w:val="auto"/>
          <w:kern w:val="0"/>
          <w:sz w:val="27"/>
          <w:szCs w:val="27"/>
          <w14:ligatures w14:val="none"/>
        </w:rPr>
        <w:t xml:space="preserve"> </w:t>
      </w:r>
    </w:p>
    <w:p w14:paraId="33982365" w14:textId="362403EA" w:rsidR="00A56E41" w:rsidRDefault="00A56E41" w:rsidP="007A6FA3">
      <w:pPr>
        <w:ind w:left="425" w:right="139" w:firstLine="0"/>
      </w:pPr>
    </w:p>
    <w:p w14:paraId="6E92982E" w14:textId="77777777" w:rsidR="00A56E41" w:rsidRDefault="00F63045">
      <w:pPr>
        <w:numPr>
          <w:ilvl w:val="0"/>
          <w:numId w:val="20"/>
        </w:numPr>
        <w:ind w:right="139" w:hanging="425"/>
      </w:pPr>
      <w: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 </w:t>
      </w:r>
    </w:p>
    <w:p w14:paraId="08E50949" w14:textId="77777777" w:rsidR="00A56E41" w:rsidRDefault="00F63045">
      <w:pPr>
        <w:numPr>
          <w:ilvl w:val="0"/>
          <w:numId w:val="20"/>
        </w:numPr>
        <w:ind w:right="139" w:hanging="425"/>
      </w:pPr>
      <w:r>
        <w:t xml:space="preserve">Przeglądanie i pobieranie publicznej treści dokumentacji postępowania nie wymaga posiadania konta na Platformie e-Zamówienia ani logowania. </w:t>
      </w:r>
    </w:p>
    <w:p w14:paraId="55A1F0A3" w14:textId="77777777" w:rsidR="00A56E41" w:rsidRDefault="00F63045">
      <w:pPr>
        <w:numPr>
          <w:ilvl w:val="0"/>
          <w:numId w:val="20"/>
        </w:numPr>
        <w:ind w:right="139" w:hanging="425"/>
      </w:pPr>
      <w: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4099831E" w14:textId="77777777" w:rsidR="00A56E41" w:rsidRDefault="00F63045">
      <w:pPr>
        <w:numPr>
          <w:ilvl w:val="0"/>
          <w:numId w:val="20"/>
        </w:numPr>
        <w:ind w:right="139" w:hanging="425"/>
      </w:pPr>
      <w: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t>Pzp</w:t>
      </w:r>
      <w:proofErr w:type="spellEnd"/>
      <w:r>
        <w:t xml:space="preserve">, ww. regulacje nie będą miały bezpośredniego zastosowania. </w:t>
      </w:r>
    </w:p>
    <w:p w14:paraId="5C47F0EF" w14:textId="77777777" w:rsidR="00A56E41" w:rsidRDefault="00F63045">
      <w:pPr>
        <w:numPr>
          <w:ilvl w:val="0"/>
          <w:numId w:val="20"/>
        </w:numPr>
        <w:ind w:right="139" w:hanging="425"/>
      </w:pPr>
      <w:r>
        <w:t xml:space="preserve">Informacje, oświadczenia lub dokumenty inne, niż wymienione w § 2 ust. 1 Rozporządzenia Prezesa Rady Ministrów w sprawie wymagań dla dokumentów elektronicznych, przekazywane w postępowaniu sporządza się w postaci elektronicznej: </w:t>
      </w:r>
    </w:p>
    <w:p w14:paraId="4EF2F543" w14:textId="77777777" w:rsidR="00A56E41" w:rsidRDefault="00F63045">
      <w:pPr>
        <w:ind w:right="46"/>
      </w:pPr>
      <w:r>
        <w:t xml:space="preserve">1)  w formatach danych określonych w przepisach Rozporządzenia Rady Ministrów w sprawie </w:t>
      </w:r>
    </w:p>
    <w:p w14:paraId="59B7EF85" w14:textId="77777777" w:rsidR="00A56E41" w:rsidRDefault="00F63045">
      <w:pPr>
        <w:ind w:left="718" w:right="46"/>
      </w:pPr>
      <w:r>
        <w:t xml:space="preserve">Krajowych Ram Interoperacyjności (i przekazuje jako załącznik) lub </w:t>
      </w:r>
    </w:p>
    <w:p w14:paraId="006C958A" w14:textId="77777777" w:rsidR="00A56E41" w:rsidRDefault="00F63045">
      <w:pPr>
        <w:ind w:left="708" w:right="142" w:hanging="283"/>
      </w:pPr>
      <w:r>
        <w:t xml:space="preserve">b) jako tekst wpisany bezpośrednio do wiadomości przekazywanej przy użyciu środków komunikacji elektronicznej (np. w treści wiadomości e-mail lub w treści „Formularza do komunikacji”). </w:t>
      </w:r>
    </w:p>
    <w:p w14:paraId="60B188E7" w14:textId="77777777" w:rsidR="00A56E41" w:rsidRDefault="00F63045">
      <w:pPr>
        <w:numPr>
          <w:ilvl w:val="0"/>
          <w:numId w:val="20"/>
        </w:numPr>
        <w:ind w:right="139" w:hanging="425"/>
      </w:pPr>
      <w:r>
        <w:lastRenderedPageBreak/>
        <w:t xml:space="preserve">Jeżeli dokumenty elektroniczne przekazywane przy użyciu środków komunikacji elektronicznej zawierają tajemnicę przedsiębiorstwa w rozumieniu przepisów Ustawy z dnia 16 kwietnia 1993 r. o zwalczaniu nieuczciwej konkurencji (Dz. U. z 2020 r. poz. 1913 oraz z 2021 r. poz. 1655) Wykonawca, w celu utrzymania poufności tych informacji, przekazuje je w wydzielonym i odpowiednio oznaczonym pliku wraz z jednoczesnym zaznaczeniem w nazwie pliku „Dokument stanowiący tajemnicę przedsiębiorstwa”. </w:t>
      </w:r>
    </w:p>
    <w:p w14:paraId="15DDE17C" w14:textId="77777777" w:rsidR="00A56E41" w:rsidRDefault="00F63045">
      <w:pPr>
        <w:numPr>
          <w:ilvl w:val="0"/>
          <w:numId w:val="20"/>
        </w:numPr>
        <w:ind w:right="139" w:hanging="425"/>
      </w:pPr>
      <w:r>
        <w:t xml:space="preserve">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zgodnie z Ustawą </w:t>
      </w:r>
      <w:proofErr w:type="spellStart"/>
      <w:r>
        <w:t>Pzp</w:t>
      </w:r>
      <w:proofErr w:type="spellEnd"/>
      <w:r>
        <w:t xml:space="preserve"> lub Rozporządzeniem Prezesa Rady Ministrów w sprawie wymagań dla dokumentów elektronicznych opatrzone są kwalifikowanym podpisem elektronicznym, podpisem zaufanym lub podpisem osobistym, mogą być opatrzone, zgodnie z wyborem Wykonawcy/Wykonawców wspólnie ubiegających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7C200FA2" w14:textId="77777777" w:rsidR="00A56E41" w:rsidRDefault="00F63045">
      <w:pPr>
        <w:numPr>
          <w:ilvl w:val="0"/>
          <w:numId w:val="20"/>
        </w:numPr>
        <w:ind w:right="139" w:hanging="425"/>
      </w:pPr>
      <w:r>
        <w:t xml:space="preserve">Możliwość korzystania w postępowaniu z „Formularzy do komunikacji” w pełnym zakresie wymaga posiadanie konta „Wykonawcy” na Platformie e-Zamówienia oraz zalogowania się na Platformie e -Zamówienia. Do korzystania z „Formularzy do komunikacji” służących do zadawania pytań dotyczących treści dokumentów zamówienia, wystarczające jest posiadanie tzw. konta uproszczonego na Platformie e-Zamówienia. </w:t>
      </w:r>
    </w:p>
    <w:p w14:paraId="7504C5E4" w14:textId="77777777" w:rsidR="00A56E41" w:rsidRDefault="00F63045">
      <w:pPr>
        <w:numPr>
          <w:ilvl w:val="0"/>
          <w:numId w:val="20"/>
        </w:numPr>
        <w:ind w:right="139" w:hanging="425"/>
      </w:pPr>
      <w:r>
        <w:t xml:space="preserve">Wszystkie wysłane i odebrane w postępowaniu przez Wykonawcę wiadomości widoczne są po zalogowaniu w podglądzie postępowania w zakładce „Komunikacja”. </w:t>
      </w:r>
    </w:p>
    <w:p w14:paraId="5328A866" w14:textId="77777777" w:rsidR="00A56E41" w:rsidRDefault="00F63045">
      <w:pPr>
        <w:numPr>
          <w:ilvl w:val="0"/>
          <w:numId w:val="20"/>
        </w:numPr>
        <w:ind w:right="139" w:hanging="425"/>
      </w:pPr>
      <w:r>
        <w:t xml:space="preserve">Maksymalny rozmiar plików przesyłanych za pośrednictwem „Formularzy do komunikacji” wynosi 150 MB (wielkość ta dotyczy plików przesyłanych jako załączniki do jednego formularza). </w:t>
      </w:r>
    </w:p>
    <w:p w14:paraId="59D13289" w14:textId="77777777" w:rsidR="00A56E41" w:rsidRDefault="00F63045">
      <w:pPr>
        <w:numPr>
          <w:ilvl w:val="0"/>
          <w:numId w:val="20"/>
        </w:numPr>
        <w:ind w:right="139" w:hanging="425"/>
      </w:pPr>
      <w:r>
        <w:t xml:space="preserve">Minimalne wymagania techniczne dotyczące sprzętu używanego w celu korzystania z usług </w:t>
      </w:r>
    </w:p>
    <w:p w14:paraId="498C97AC" w14:textId="77777777" w:rsidR="00A56E41" w:rsidRDefault="00F63045">
      <w:pPr>
        <w:ind w:right="46"/>
      </w:pPr>
      <w:r>
        <w:t xml:space="preserve">Platformy e-Zamówienia oraz informacje dotyczące specyfikacji połączenia określa Regulamin Platformy e-Zamówienia. </w:t>
      </w:r>
    </w:p>
    <w:p w14:paraId="31A37C86" w14:textId="77777777" w:rsidR="00A56E41" w:rsidRDefault="00F63045">
      <w:pPr>
        <w:numPr>
          <w:ilvl w:val="0"/>
          <w:numId w:val="20"/>
        </w:numPr>
        <w:ind w:right="139" w:hanging="425"/>
      </w:pPr>
      <w:r>
        <w:t xml:space="preserve">W przypadku problemów technicznych i awarii związanych z funkcjonowaniem Platformy                            e-Zamówienia użytkownicy mogą skorzystać ze wsparcia technicznego dostępnego na stronie internetowej https://ezamowienia.gov.pl w zakładce „Zgłoś problem”. </w:t>
      </w:r>
    </w:p>
    <w:p w14:paraId="67ECEEC1" w14:textId="4CD99258" w:rsidR="00A56E41" w:rsidRDefault="00F63045">
      <w:pPr>
        <w:numPr>
          <w:ilvl w:val="0"/>
          <w:numId w:val="20"/>
        </w:numPr>
        <w:spacing w:after="10" w:line="298" w:lineRule="auto"/>
        <w:ind w:right="139" w:hanging="425"/>
      </w:pPr>
      <w:r>
        <w:t xml:space="preserve">W szczególnie uzasadnionych przypadkach uniemożliwiających komunikację Wykonawcy i Zamawiającego </w:t>
      </w:r>
      <w:r>
        <w:tab/>
        <w:t xml:space="preserve">za </w:t>
      </w:r>
      <w:r>
        <w:tab/>
        <w:t xml:space="preserve">pośrednictwem </w:t>
      </w:r>
      <w:r>
        <w:tab/>
        <w:t xml:space="preserve">Platformy </w:t>
      </w:r>
      <w:r>
        <w:tab/>
        <w:t xml:space="preserve">e-Zamówienia, </w:t>
      </w:r>
      <w:r>
        <w:tab/>
        <w:t xml:space="preserve">Zamawiający </w:t>
      </w:r>
      <w:r>
        <w:tab/>
        <w:t xml:space="preserve">dopuszcza komunikację za pomocą poczty elektronicznej na adres e-mail: </w:t>
      </w:r>
      <w:r w:rsidR="003D4761">
        <w:t>dps</w:t>
      </w:r>
      <w:r>
        <w:t>przetargi@</w:t>
      </w:r>
      <w:r w:rsidR="003D4761">
        <w:t>vernet.</w:t>
      </w:r>
      <w:r>
        <w:t xml:space="preserve">pl </w:t>
      </w:r>
      <w:r w:rsidR="003D4761">
        <w:t xml:space="preserve"> </w:t>
      </w:r>
      <w:r>
        <w:t xml:space="preserve">(nie dotyczy składania ofert/wniosków o dopuszczenie do udziału w postępowaniu). </w:t>
      </w:r>
    </w:p>
    <w:p w14:paraId="0790464C" w14:textId="77777777" w:rsidR="00A56E41" w:rsidRDefault="00F63045">
      <w:pPr>
        <w:numPr>
          <w:ilvl w:val="0"/>
          <w:numId w:val="20"/>
        </w:numPr>
        <w:ind w:right="139" w:hanging="425"/>
      </w:pPr>
      <w:r>
        <w:t xml:space="preserve">Wykonawca może zwrócić się do Zamawiającego z wnioskiem o wyjaśnienie treści SWZ. </w:t>
      </w:r>
    </w:p>
    <w:p w14:paraId="44E57F77" w14:textId="77777777" w:rsidR="00A56E41" w:rsidRDefault="00F63045">
      <w:pPr>
        <w:numPr>
          <w:ilvl w:val="0"/>
          <w:numId w:val="20"/>
        </w:numPr>
        <w:ind w:right="139" w:hanging="425"/>
      </w:pPr>
      <w:r>
        <w:t xml:space="preserve">Zamawiający jest obowiązany udzielić wyjaśnień niezwłocznie, jednak nie później, niż na 2 dni przed upływem terminu składania ofert albo ofert podlegających negocjacjom pod warunkiem, że wniosek o wyjaśnienie treści SWZ wpłynął do Zamawiającego nie później, niż 4 dni przed upływem terminu składania ofert. </w:t>
      </w:r>
    </w:p>
    <w:p w14:paraId="3357D85D" w14:textId="77777777" w:rsidR="00A56E41" w:rsidRDefault="00F63045">
      <w:pPr>
        <w:numPr>
          <w:ilvl w:val="0"/>
          <w:numId w:val="20"/>
        </w:numPr>
        <w:ind w:right="139" w:hanging="425"/>
      </w:pPr>
      <w:r>
        <w:t xml:space="preserve">Jeżeli Zamawiający nie udzieli wyjaśnień w terminie, o którym mowa w pkt. 22 tym samym przedłuża termin składania ofert o czas niezbędny do zapoznania się przez wszystkich zainteresowanych Wykonawców z wyjaśnieniami niezbędnymi do należytego przygotowania i złożenia ofert. </w:t>
      </w:r>
    </w:p>
    <w:p w14:paraId="4C144359" w14:textId="77777777" w:rsidR="00A56E41" w:rsidRDefault="00F63045">
      <w:pPr>
        <w:numPr>
          <w:ilvl w:val="0"/>
          <w:numId w:val="20"/>
        </w:numPr>
        <w:ind w:right="139" w:hanging="425"/>
      </w:pPr>
      <w:r>
        <w:t xml:space="preserve">W przypadku, gdy wniosek o wyjaśnienie treści SWZ nie wpłynął w terminie, o którym mowa w pkt. 22 Zamawiający nie ma obowiązku udzielania wyjaśnień SWZ oraz obowiązku przedłużenia terminu składania ofert. </w:t>
      </w:r>
    </w:p>
    <w:p w14:paraId="406885D3" w14:textId="77777777" w:rsidR="00A56E41" w:rsidRDefault="00F63045">
      <w:pPr>
        <w:numPr>
          <w:ilvl w:val="0"/>
          <w:numId w:val="20"/>
        </w:numPr>
        <w:ind w:right="139" w:hanging="425"/>
      </w:pPr>
      <w:r>
        <w:lastRenderedPageBreak/>
        <w:t xml:space="preserve">Przedłużenie terminu składania ofert, o którym mowa w pkt. 23 nie wpływa na bieg terminu składania wniosku o wyjaśnienie treści SWZ. </w:t>
      </w:r>
    </w:p>
    <w:p w14:paraId="04E2B6FD" w14:textId="77777777" w:rsidR="00A56E41" w:rsidRDefault="00F63045">
      <w:pPr>
        <w:numPr>
          <w:ilvl w:val="0"/>
          <w:numId w:val="20"/>
        </w:numPr>
        <w:spacing w:after="139"/>
        <w:ind w:right="139" w:hanging="425"/>
      </w:pPr>
      <w:r>
        <w:t xml:space="preserve">Treść zapytań wraz z wyjaśnieniami Zamawiający udostępnia, bez ujawniania źródła zapytania, na stronie internetowej prowadzonego postępowania. </w:t>
      </w:r>
    </w:p>
    <w:tbl>
      <w:tblPr>
        <w:tblStyle w:val="TableGrid"/>
        <w:tblW w:w="9181" w:type="dxa"/>
        <w:tblInd w:w="-29" w:type="dxa"/>
        <w:tblCellMar>
          <w:top w:w="36" w:type="dxa"/>
          <w:left w:w="29" w:type="dxa"/>
          <w:right w:w="39" w:type="dxa"/>
        </w:tblCellMar>
        <w:tblLook w:val="04A0" w:firstRow="1" w:lastRow="0" w:firstColumn="1" w:lastColumn="0" w:noHBand="0" w:noVBand="1"/>
      </w:tblPr>
      <w:tblGrid>
        <w:gridCol w:w="9181"/>
      </w:tblGrid>
      <w:tr w:rsidR="00A56E41" w14:paraId="683E38FA" w14:textId="77777777">
        <w:trPr>
          <w:trHeight w:val="724"/>
        </w:trPr>
        <w:tc>
          <w:tcPr>
            <w:tcW w:w="9181" w:type="dxa"/>
            <w:tcBorders>
              <w:top w:val="nil"/>
              <w:left w:val="nil"/>
              <w:bottom w:val="double" w:sz="4" w:space="0" w:color="000000"/>
              <w:right w:val="nil"/>
            </w:tcBorders>
            <w:shd w:val="clear" w:color="auto" w:fill="DAEEF3"/>
          </w:tcPr>
          <w:p w14:paraId="0892B864" w14:textId="77777777" w:rsidR="00A56E41" w:rsidRDefault="00F63045">
            <w:pPr>
              <w:spacing w:after="135" w:line="259" w:lineRule="auto"/>
              <w:ind w:left="0" w:right="0" w:firstLine="0"/>
            </w:pPr>
            <w:r>
              <w:rPr>
                <w:b/>
              </w:rPr>
              <w:t>XIV. OPIS SPOSOBU PRZYGOTOWANIA OFERT ORAZ WYMAGANIA FORMALNE DOTYCZĄCE</w:t>
            </w:r>
          </w:p>
          <w:p w14:paraId="7FB89BCE" w14:textId="77777777" w:rsidR="00A56E41" w:rsidRDefault="00F63045">
            <w:pPr>
              <w:spacing w:after="0" w:line="259" w:lineRule="auto"/>
              <w:ind w:left="425" w:right="0" w:firstLine="0"/>
              <w:jc w:val="left"/>
            </w:pPr>
            <w:r>
              <w:rPr>
                <w:b/>
              </w:rPr>
              <w:t xml:space="preserve">SKŁADANYCH OŚWIADCZEŃ I DOKUMENTÓW </w:t>
            </w:r>
          </w:p>
        </w:tc>
      </w:tr>
    </w:tbl>
    <w:p w14:paraId="361CB480" w14:textId="77777777" w:rsidR="00A56E41" w:rsidRDefault="00F63045">
      <w:pPr>
        <w:numPr>
          <w:ilvl w:val="0"/>
          <w:numId w:val="21"/>
        </w:numPr>
        <w:ind w:right="46" w:hanging="425"/>
      </w:pPr>
      <w:r>
        <w:t xml:space="preserve">Wykonawca może złożyć tylko jedną ofertę.  </w:t>
      </w:r>
    </w:p>
    <w:p w14:paraId="064558A3" w14:textId="77777777" w:rsidR="00A56E41" w:rsidRDefault="00F63045">
      <w:pPr>
        <w:numPr>
          <w:ilvl w:val="0"/>
          <w:numId w:val="21"/>
        </w:numPr>
        <w:ind w:right="46" w:hanging="425"/>
      </w:pPr>
      <w:r>
        <w:t xml:space="preserve">Treść oferty musi odpowiadać treści SWZ.  </w:t>
      </w:r>
    </w:p>
    <w:p w14:paraId="2D66194B" w14:textId="77777777" w:rsidR="00A56E41" w:rsidRDefault="00F63045">
      <w:pPr>
        <w:numPr>
          <w:ilvl w:val="0"/>
          <w:numId w:val="21"/>
        </w:numPr>
        <w:ind w:right="46" w:hanging="425"/>
      </w:pPr>
      <w:r>
        <w:t xml:space="preserve">Oferta powinna być sporządzona w języku polskim.   </w:t>
      </w:r>
    </w:p>
    <w:p w14:paraId="40E50EF0" w14:textId="77777777" w:rsidR="00A56E41" w:rsidRDefault="00F63045">
      <w:pPr>
        <w:numPr>
          <w:ilvl w:val="0"/>
          <w:numId w:val="21"/>
        </w:numPr>
        <w:ind w:right="46" w:hanging="425"/>
      </w:pPr>
      <w:r>
        <w:t xml:space="preserve">Oferta powinna być sporządzona czytelnie.   </w:t>
      </w:r>
    </w:p>
    <w:p w14:paraId="2E7AEBF9" w14:textId="77777777" w:rsidR="00A56E41" w:rsidRDefault="00F63045">
      <w:pPr>
        <w:numPr>
          <w:ilvl w:val="0"/>
          <w:numId w:val="21"/>
        </w:numPr>
        <w:ind w:right="46" w:hanging="425"/>
      </w:pPr>
      <w:r>
        <w:t xml:space="preserve">Na potrzeby oceny ofert oferta musi zawierać:  </w:t>
      </w:r>
    </w:p>
    <w:p w14:paraId="3CBB80AE" w14:textId="77777777" w:rsidR="00A56E41" w:rsidRDefault="00F63045">
      <w:pPr>
        <w:numPr>
          <w:ilvl w:val="1"/>
          <w:numId w:val="21"/>
        </w:numPr>
        <w:ind w:right="46" w:hanging="283"/>
      </w:pPr>
      <w:r>
        <w:t xml:space="preserve">Formularz Ofertowy – zgodnie z Załącznikiem Nr 1 do SWZ,  </w:t>
      </w:r>
    </w:p>
    <w:p w14:paraId="00446928" w14:textId="2A564E8E" w:rsidR="00A56E41" w:rsidRPr="00F005FB" w:rsidRDefault="00F63045">
      <w:pPr>
        <w:numPr>
          <w:ilvl w:val="1"/>
          <w:numId w:val="21"/>
        </w:numPr>
        <w:ind w:right="46" w:hanging="283"/>
        <w:rPr>
          <w:b/>
          <w:bCs/>
          <w:color w:val="auto"/>
        </w:rPr>
      </w:pPr>
      <w:r>
        <w:t xml:space="preserve">Oświadczenie o spełnieniu warunków udziału w postępowaniu oraz o braku podstaw do  wykluczenia z postępowania </w:t>
      </w:r>
      <w:r w:rsidRPr="00F005FB">
        <w:rPr>
          <w:b/>
          <w:bCs/>
          <w:color w:val="auto"/>
        </w:rPr>
        <w:t xml:space="preserve">– zgodnie z Załącznikiem Nr 2 i </w:t>
      </w:r>
      <w:r w:rsidR="00CF1355" w:rsidRPr="00F005FB">
        <w:rPr>
          <w:b/>
          <w:bCs/>
          <w:color w:val="auto"/>
        </w:rPr>
        <w:t>3</w:t>
      </w:r>
      <w:r w:rsidRPr="00F005FB">
        <w:rPr>
          <w:b/>
          <w:bCs/>
          <w:color w:val="auto"/>
        </w:rPr>
        <w:t xml:space="preserve"> do SWZ,  </w:t>
      </w:r>
    </w:p>
    <w:p w14:paraId="5B82E41E" w14:textId="2B360B23" w:rsidR="00A56E41" w:rsidRDefault="00F63045">
      <w:pPr>
        <w:numPr>
          <w:ilvl w:val="1"/>
          <w:numId w:val="21"/>
        </w:numPr>
        <w:ind w:right="46" w:hanging="283"/>
        <w:rPr>
          <w:color w:val="FF0000"/>
        </w:rPr>
      </w:pPr>
      <w:r>
        <w:t xml:space="preserve">Zobowiązanie do oddania do dyspozycji Wykonawcy niezbędnych zasobów na potrzeby realizacji zamówienia (jeżeli dotyczy) – </w:t>
      </w:r>
      <w:r w:rsidRPr="00F005FB">
        <w:rPr>
          <w:b/>
          <w:bCs/>
          <w:color w:val="auto"/>
        </w:rPr>
        <w:t xml:space="preserve">zgodnie z Załącznikiem Nr </w:t>
      </w:r>
      <w:r w:rsidR="00F005FB" w:rsidRPr="00F005FB">
        <w:rPr>
          <w:b/>
          <w:bCs/>
          <w:color w:val="auto"/>
        </w:rPr>
        <w:t>6</w:t>
      </w:r>
      <w:r w:rsidRPr="00F005FB">
        <w:rPr>
          <w:b/>
          <w:bCs/>
          <w:color w:val="auto"/>
        </w:rPr>
        <w:t xml:space="preserve"> do SWZ,</w:t>
      </w:r>
      <w:r w:rsidRPr="00F005FB">
        <w:rPr>
          <w:color w:val="auto"/>
        </w:rPr>
        <w:t xml:space="preserve">  </w:t>
      </w:r>
    </w:p>
    <w:p w14:paraId="6D1F2F6D" w14:textId="486B0615" w:rsidR="00836319" w:rsidRPr="006951FD" w:rsidRDefault="00836319">
      <w:pPr>
        <w:numPr>
          <w:ilvl w:val="1"/>
          <w:numId w:val="21"/>
        </w:numPr>
        <w:ind w:right="46" w:hanging="283"/>
        <w:rPr>
          <w:b/>
          <w:bCs/>
          <w:color w:val="auto"/>
        </w:rPr>
      </w:pPr>
      <w:r w:rsidRPr="006951FD">
        <w:rPr>
          <w:b/>
          <w:bCs/>
          <w:color w:val="auto"/>
        </w:rPr>
        <w:t>Wypełnione ( wycenione) formularze „ślepe”</w:t>
      </w:r>
      <w:r w:rsidR="00F005FB" w:rsidRPr="006951FD">
        <w:rPr>
          <w:b/>
          <w:bCs/>
          <w:color w:val="auto"/>
        </w:rPr>
        <w:t xml:space="preserve">  dotyczące  Pakietu 1  lub Pakietu 2 lub obydwu pakietów</w:t>
      </w:r>
      <w:r w:rsidR="00B47A1F">
        <w:rPr>
          <w:b/>
          <w:bCs/>
          <w:color w:val="auto"/>
        </w:rPr>
        <w:t xml:space="preserve"> zgodnie z załącznikiem nr 8 do SWZ </w:t>
      </w:r>
    </w:p>
    <w:p w14:paraId="477642C5" w14:textId="77777777" w:rsidR="00A56E41" w:rsidRDefault="00F63045">
      <w:pPr>
        <w:numPr>
          <w:ilvl w:val="1"/>
          <w:numId w:val="21"/>
        </w:numPr>
        <w:ind w:right="46" w:hanging="283"/>
      </w:pPr>
      <w:r>
        <w:t xml:space="preserve">dokumenty, z których wynika prawo do podpisania oferty, odpowiednie pełnomocnictwa (jeżeli dotyczy). Pełnomocnictwo do reprezentowania Wykonawców wspólnie ubiegających się o udzielenie zamówienia w postępowaniu albo do reprezentowania ich w postępowaniu i zawarcia umowy w sprawie zamówienia publicznego (jeżeli dotyczy).  </w:t>
      </w:r>
    </w:p>
    <w:p w14:paraId="1EEC48B3" w14:textId="77777777" w:rsidR="00A56E41" w:rsidRDefault="00F63045">
      <w:pPr>
        <w:ind w:right="46"/>
      </w:pPr>
      <w:r>
        <w:t xml:space="preserve">UWAGA: W związku z tym, że Zamawiający udostępnia Wykonawcom własny „Formularz oferty” (tj. nie za pośrednictwem interaktywnego „Formularza ofertowego”, który umożliwia Platforma               e-zamówienia), podczas czynności składania ofert może pojawić się komunikat o następującej treści: „Czy chcesz kontynuować? Postępowanie nie posiada opublikowanego formularza do tego etapu postępowania. Plik (w tym miejscu pojawia się nazwa pliku) nie jest poprawnym formularzem interaktywnym wygenerowanym na Platformie” – w takim przypadku należy wybrać opcję „Tak chcę kontynuować”.   </w:t>
      </w:r>
    </w:p>
    <w:p w14:paraId="69ADB94A" w14:textId="77777777" w:rsidR="00A56E41" w:rsidRDefault="00F63045">
      <w:pPr>
        <w:numPr>
          <w:ilvl w:val="0"/>
          <w:numId w:val="21"/>
        </w:numPr>
        <w:ind w:right="46" w:hanging="425"/>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8AA49E9" w14:textId="77777777" w:rsidR="00A56E41" w:rsidRDefault="00F63045">
      <w:pPr>
        <w:numPr>
          <w:ilvl w:val="0"/>
          <w:numId w:val="21"/>
        </w:numPr>
        <w:ind w:right="46" w:hanging="425"/>
      </w:pPr>
      <w: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t>drag&amp;drop</w:t>
      </w:r>
      <w:proofErr w:type="spellEnd"/>
      <w:r>
        <w:t xml:space="preserve"> („przeciągnij” i „upuść”) służące do dodawania plików.  </w:t>
      </w:r>
    </w:p>
    <w:p w14:paraId="47E25D6A" w14:textId="77777777" w:rsidR="00A56E41" w:rsidRDefault="00F63045">
      <w:pPr>
        <w:numPr>
          <w:ilvl w:val="0"/>
          <w:numId w:val="21"/>
        </w:numPr>
        <w:ind w:right="46" w:hanging="425"/>
      </w:pPr>
      <w:r>
        <w:t xml:space="preserve">WAŻNE! Do złożenia oferty niezbędne jest posiadanie przez użytkownika Wykonawcy uprawnienia „Składanie ofert/wniosków/prac konkursowych”.  </w:t>
      </w:r>
    </w:p>
    <w:p w14:paraId="52268951" w14:textId="77777777" w:rsidR="00A56E41" w:rsidRDefault="00F63045">
      <w:pPr>
        <w:numPr>
          <w:ilvl w:val="0"/>
          <w:numId w:val="21"/>
        </w:numPr>
        <w:ind w:right="46" w:hanging="425"/>
      </w:pPr>
      <w:r>
        <w:t xml:space="preserve">Wykonawca dodaje wybrany z dysku i uprzednio podpisany „Formularz oferty” w pierwszym polu („Wypełniony formularz oferty”). W kolejnym polu (” Załączniki inne dokumenty przedstawione w ofercie przez Wykonawcę”) Wykonawca dodaje pozostałe pliki stanowiące ofertę lub składane wraz z ofertą.  </w:t>
      </w:r>
    </w:p>
    <w:p w14:paraId="2B6ED227" w14:textId="77777777" w:rsidR="00A56E41" w:rsidRDefault="00F63045">
      <w:pPr>
        <w:numPr>
          <w:ilvl w:val="0"/>
          <w:numId w:val="21"/>
        </w:numPr>
        <w:spacing w:after="17"/>
        <w:ind w:right="46" w:hanging="425"/>
      </w:pPr>
      <w: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w:t>
      </w:r>
      <w:r>
        <w:lastRenderedPageBreak/>
        <w:t xml:space="preserve">uzasadnienie zastrzeżenia tajemnicy przedsiębiorstwa należy dodać w polu „Załączniki i inne dokumenty przedstawione w ofercie przez Wykonawcę”.  </w:t>
      </w:r>
    </w:p>
    <w:p w14:paraId="5580E0F5" w14:textId="77777777" w:rsidR="00A56E41" w:rsidRDefault="00F63045">
      <w:pPr>
        <w:numPr>
          <w:ilvl w:val="0"/>
          <w:numId w:val="21"/>
        </w:numPr>
        <w:ind w:right="46" w:hanging="425"/>
      </w:pPr>
      <w: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z ofertą, które są zgodnie z Ustawą </w:t>
      </w:r>
      <w:proofErr w:type="spellStart"/>
      <w:r>
        <w:t>Pzp</w:t>
      </w:r>
      <w:proofErr w:type="spellEnd"/>
      <w:r>
        <w:t xml:space="preserve"> lub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4C42F916" w14:textId="77777777" w:rsidR="00A56E41" w:rsidRDefault="00F63045">
      <w:pPr>
        <w:numPr>
          <w:ilvl w:val="0"/>
          <w:numId w:val="21"/>
        </w:numPr>
        <w:ind w:right="46" w:hanging="425"/>
      </w:pPr>
      <w: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w:t>
      </w:r>
    </w:p>
    <w:p w14:paraId="405A91EA" w14:textId="77777777" w:rsidR="00A56E41" w:rsidRDefault="00F63045">
      <w:pPr>
        <w:ind w:right="46"/>
      </w:pPr>
      <w:r>
        <w:t xml:space="preserve">(EPO). EPP i EPO dostępne są dla zalogowanego Wykonawcy w zakładce „Oferty/wnioski”.   </w:t>
      </w:r>
    </w:p>
    <w:p w14:paraId="6D9C9E70" w14:textId="77777777" w:rsidR="00A56E41" w:rsidRDefault="00F63045">
      <w:pPr>
        <w:numPr>
          <w:ilvl w:val="0"/>
          <w:numId w:val="21"/>
        </w:numPr>
        <w:ind w:right="46" w:hanging="425"/>
      </w:pPr>
      <w:r>
        <w:t xml:space="preserve">Oferta może być złożona tylko do upływu terminu składania ofert.  </w:t>
      </w:r>
    </w:p>
    <w:p w14:paraId="2C772620" w14:textId="77777777" w:rsidR="00A56E41" w:rsidRDefault="00F63045">
      <w:pPr>
        <w:numPr>
          <w:ilvl w:val="0"/>
          <w:numId w:val="21"/>
        </w:numPr>
        <w:ind w:right="46" w:hanging="425"/>
      </w:pPr>
      <w:r>
        <w:t xml:space="preserve">Wykonawca może przed upływem terminu składania ofert wycofać ofertę. Wykonawca wycofuje ofertę w zakładce „Oferty/wnioski” używając przycisku „Wycofaj ofertę”. Wykonawca po upływie terminu składania ofert nie może skutecznie dokonać zmiany ani wycofać złożonej oferty.                      UWAGA: Do wycofania oferty niezbędne jest posiadanie przez użytkownika Wykonawcy uprawnienia „wycofywanie ofert/wniosków/prac konkursowych”.  </w:t>
      </w:r>
    </w:p>
    <w:p w14:paraId="71FE61C7" w14:textId="77777777" w:rsidR="00A56E41" w:rsidRDefault="00F63045">
      <w:pPr>
        <w:numPr>
          <w:ilvl w:val="0"/>
          <w:numId w:val="21"/>
        </w:numPr>
        <w:spacing w:after="397"/>
        <w:ind w:right="46" w:hanging="425"/>
      </w:pPr>
      <w:r>
        <w:t xml:space="preserve">Maksymalny łączny rozmiar plików stanowiących ofertę lub składanych wraz z ofertą to 250 MB. </w:t>
      </w:r>
    </w:p>
    <w:p w14:paraId="46FA0C6C" w14:textId="77777777" w:rsidR="00A56E41" w:rsidRDefault="00F63045">
      <w:pPr>
        <w:pStyle w:val="Nagwek1"/>
        <w:ind w:left="10"/>
      </w:pPr>
      <w:r>
        <w:t xml:space="preserve">XV. SPOSÓB OBLICZENIA CENY OFERTY </w:t>
      </w:r>
    </w:p>
    <w:p w14:paraId="01BB7244" w14:textId="77777777" w:rsidR="00A56E41" w:rsidRDefault="00F63045">
      <w:pPr>
        <w:numPr>
          <w:ilvl w:val="0"/>
          <w:numId w:val="22"/>
        </w:numPr>
        <w:ind w:right="46" w:hanging="283"/>
      </w:pPr>
      <w:r>
        <w:t xml:space="preserve">Wykonawca podaje cenę za realizację przedmiotu zamówienia zgodnie ze wzorem Formularza Ofertowego, stanowiącego </w:t>
      </w:r>
      <w:r>
        <w:rPr>
          <w:b/>
        </w:rPr>
        <w:t xml:space="preserve">Załącznik Nr 1 do SWZ. </w:t>
      </w:r>
      <w:r>
        <w:t xml:space="preserve"> </w:t>
      </w:r>
    </w:p>
    <w:p w14:paraId="0F1B44D1" w14:textId="77777777" w:rsidR="00A56E41" w:rsidRDefault="00F63045">
      <w:pPr>
        <w:numPr>
          <w:ilvl w:val="0"/>
          <w:numId w:val="22"/>
        </w:numPr>
        <w:ind w:right="46" w:hanging="283"/>
      </w:pPr>
      <w: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8 %. </w:t>
      </w:r>
    </w:p>
    <w:p w14:paraId="242BBC8E" w14:textId="77777777" w:rsidR="00A56E41" w:rsidRDefault="00F63045">
      <w:pPr>
        <w:numPr>
          <w:ilvl w:val="0"/>
          <w:numId w:val="22"/>
        </w:numPr>
        <w:ind w:right="46" w:hanging="283"/>
      </w:pPr>
      <w:r>
        <w:t xml:space="preserve">Cena podana na Formularzu Ofertowym jest ceną ostateczną, niepodlegającą negocjacji i wyczerpującą wszelkie należności Wykonawcy wobec Zamawiającego związane z realizacją przedmiotu zamówienia. </w:t>
      </w:r>
    </w:p>
    <w:p w14:paraId="3CED47A9" w14:textId="77777777" w:rsidR="00A56E41" w:rsidRDefault="00F63045">
      <w:pPr>
        <w:numPr>
          <w:ilvl w:val="0"/>
          <w:numId w:val="22"/>
        </w:numPr>
        <w:ind w:right="46" w:hanging="283"/>
      </w:pPr>
      <w:r>
        <w:t xml:space="preserve">Cena oferty powinna być wyrażona w złotych polskich (PLN) z dokładnością do dwóch miejsc po przecinku. </w:t>
      </w:r>
    </w:p>
    <w:p w14:paraId="75E30172" w14:textId="77777777" w:rsidR="00A56E41" w:rsidRDefault="00F63045">
      <w:pPr>
        <w:numPr>
          <w:ilvl w:val="0"/>
          <w:numId w:val="22"/>
        </w:numPr>
        <w:ind w:right="46" w:hanging="283"/>
      </w:pPr>
      <w:r>
        <w:t xml:space="preserve">Zamawiający nie przewiduje rozliczeń w walucie obcej. </w:t>
      </w:r>
    </w:p>
    <w:p w14:paraId="20BB7790" w14:textId="77777777" w:rsidR="00A56E41" w:rsidRDefault="00F63045">
      <w:pPr>
        <w:numPr>
          <w:ilvl w:val="0"/>
          <w:numId w:val="22"/>
        </w:numPr>
        <w:ind w:right="46" w:hanging="283"/>
      </w:pPr>
      <w:r>
        <w:t xml:space="preserve">Wyliczona cena oferty brutto będzie służyć do porównania złożonych ofert i do rozliczenia w trakcie realizacji zamówienia. </w:t>
      </w:r>
    </w:p>
    <w:p w14:paraId="52E6A09C" w14:textId="77777777" w:rsidR="00A56E41" w:rsidRDefault="00F63045">
      <w:pPr>
        <w:numPr>
          <w:ilvl w:val="0"/>
          <w:numId w:val="22"/>
        </w:numPr>
        <w:ind w:right="46" w:hanging="283"/>
      </w:pPr>
      <w:r>
        <w:lastRenderedPageBreak/>
        <w:t xml:space="preserve">Jeżeli została złożona oferta, której wybór prowadziłby do powstania u Zamawiającego obowiązku podatkowego zgodnie z Ustawą z dnia 11 marca 2004 r. o podatku od towarów i usług                      </w:t>
      </w:r>
    </w:p>
    <w:p w14:paraId="74AC5D94" w14:textId="77777777" w:rsidR="00A56E41" w:rsidRDefault="00F63045">
      <w:pPr>
        <w:ind w:right="46"/>
      </w:pPr>
      <w:r>
        <w:t xml:space="preserve">(Dz. U. z 2018 r. poz. 2174, z </w:t>
      </w:r>
      <w:proofErr w:type="spellStart"/>
      <w:r>
        <w:t>późn</w:t>
      </w:r>
      <w:proofErr w:type="spellEnd"/>
      <w:r>
        <w:t>. zm.), dla celów zastosowania kryterium ceny lub kosztu Zamawiający dolicza do przedstawionej w tej ofercie ceny kwotę podatku od towarów i usług, którą miałby obowiązek rozliczyć.</w:t>
      </w:r>
      <w:r>
        <w:rPr>
          <w:b/>
        </w:rPr>
        <w:t xml:space="preserve"> </w:t>
      </w:r>
      <w:r>
        <w:t>W ofercie, o której mowa w ust. 1, Wykonawca ma obowiązek:</w:t>
      </w:r>
      <w:r>
        <w:rPr>
          <w:b/>
        </w:rPr>
        <w:t xml:space="preserve"> </w:t>
      </w:r>
    </w:p>
    <w:p w14:paraId="138EFFF6" w14:textId="77777777" w:rsidR="00A56E41" w:rsidRDefault="00F63045">
      <w:pPr>
        <w:numPr>
          <w:ilvl w:val="0"/>
          <w:numId w:val="23"/>
        </w:numPr>
        <w:ind w:right="46" w:hanging="413"/>
      </w:pPr>
      <w:r>
        <w:t xml:space="preserve">poinformowania Zamawiającego, że wybór jego oferty będzie prowadził do powstania u Zamawiającego obowiązku podatkowego, </w:t>
      </w:r>
    </w:p>
    <w:p w14:paraId="6FFE4A52" w14:textId="77777777" w:rsidR="00A56E41" w:rsidRDefault="00F63045">
      <w:pPr>
        <w:numPr>
          <w:ilvl w:val="0"/>
          <w:numId w:val="23"/>
        </w:numPr>
        <w:ind w:right="46" w:hanging="413"/>
      </w:pPr>
      <w:r>
        <w:t xml:space="preserve">wskazania nazwy (rodzaju) towaru lub usługi, których dostawa lub świadczenie będą prowadziły do powstania obowiązku podatkowego, </w:t>
      </w:r>
    </w:p>
    <w:p w14:paraId="09761059" w14:textId="77777777" w:rsidR="00A56E41" w:rsidRDefault="00F63045">
      <w:pPr>
        <w:numPr>
          <w:ilvl w:val="0"/>
          <w:numId w:val="23"/>
        </w:numPr>
        <w:ind w:right="46" w:hanging="413"/>
      </w:pPr>
      <w:r>
        <w:t xml:space="preserve">wskazania wartości towaru lub usługi objętego obowiązkiem podatkowym Zamawiającego, bez kwoty podatku, </w:t>
      </w:r>
    </w:p>
    <w:p w14:paraId="115DD0D2" w14:textId="77777777" w:rsidR="00A56E41" w:rsidRDefault="00F63045">
      <w:pPr>
        <w:numPr>
          <w:ilvl w:val="0"/>
          <w:numId w:val="23"/>
        </w:numPr>
        <w:ind w:right="46" w:hanging="413"/>
      </w:pPr>
      <w:r>
        <w:t xml:space="preserve">wskazania stawki podatku od towarów i usług, która zgodnie z wiedzą Wykonawcy, będzie miała zastosowanie. </w:t>
      </w:r>
    </w:p>
    <w:p w14:paraId="5720BB64" w14:textId="77777777" w:rsidR="00A56E41" w:rsidRDefault="00F63045">
      <w:pPr>
        <w:ind w:left="431" w:right="46" w:hanging="283"/>
      </w:pPr>
      <w:r>
        <w:rPr>
          <w:b/>
        </w:rPr>
        <w:t xml:space="preserve">8. </w:t>
      </w:r>
      <w:r>
        <w:t xml:space="preserve">Wzór Formularza Ofertowego został opracowany przy założeniu, iż wybór oferty nie będzie prowadzić do powstania u Zamawiającego obowiązku podatkowego w zakresie podatku VAT. </w:t>
      </w:r>
    </w:p>
    <w:p w14:paraId="1DC1C086" w14:textId="77777777" w:rsidR="00A56E41" w:rsidRDefault="00F63045">
      <w:pPr>
        <w:tabs>
          <w:tab w:val="center" w:pos="1036"/>
          <w:tab w:val="center" w:pos="2048"/>
          <w:tab w:val="center" w:pos="2985"/>
          <w:tab w:val="center" w:pos="4349"/>
          <w:tab w:val="center" w:pos="5321"/>
          <w:tab w:val="center" w:pos="5998"/>
          <w:tab w:val="center" w:pos="7119"/>
          <w:tab w:val="center" w:pos="8015"/>
          <w:tab w:val="right" w:pos="9263"/>
        </w:tabs>
        <w:ind w:left="0" w:right="0" w:firstLine="0"/>
        <w:jc w:val="left"/>
      </w:pPr>
      <w:r>
        <w:rPr>
          <w:rFonts w:ascii="Calibri" w:eastAsia="Calibri" w:hAnsi="Calibri" w:cs="Calibri"/>
          <w:sz w:val="22"/>
        </w:rPr>
        <w:tab/>
      </w:r>
      <w:r>
        <w:t xml:space="preserve">W przypadku, </w:t>
      </w:r>
      <w:r>
        <w:tab/>
        <w:t xml:space="preserve">gdy </w:t>
      </w:r>
      <w:r>
        <w:tab/>
        <w:t xml:space="preserve">Wykonawca </w:t>
      </w:r>
      <w:r>
        <w:tab/>
        <w:t xml:space="preserve">zobowiązany </w:t>
      </w:r>
      <w:r>
        <w:tab/>
        <w:t xml:space="preserve">jest </w:t>
      </w:r>
      <w:r>
        <w:tab/>
        <w:t xml:space="preserve">złożyć </w:t>
      </w:r>
      <w:r>
        <w:tab/>
        <w:t xml:space="preserve">oświadczenie </w:t>
      </w:r>
      <w:r>
        <w:tab/>
        <w:t xml:space="preserve">o </w:t>
      </w:r>
      <w:r>
        <w:tab/>
        <w:t xml:space="preserve">powstaniu </w:t>
      </w:r>
    </w:p>
    <w:p w14:paraId="2D039C50" w14:textId="77777777" w:rsidR="00A56E41" w:rsidRDefault="00F63045">
      <w:pPr>
        <w:spacing w:after="139"/>
        <w:ind w:right="46"/>
      </w:pPr>
      <w:r>
        <w:t xml:space="preserve">u Zamawiającego obowiązku podatkowego, to winien odpowiednio zmodyfikować treść formularza.  </w:t>
      </w:r>
      <w:r>
        <w:rPr>
          <w:b/>
        </w:rPr>
        <w:t xml:space="preserve"> </w:t>
      </w:r>
    </w:p>
    <w:tbl>
      <w:tblPr>
        <w:tblStyle w:val="TableGrid"/>
        <w:tblW w:w="9273" w:type="dxa"/>
        <w:tblInd w:w="-29" w:type="dxa"/>
        <w:tblCellMar>
          <w:top w:w="2" w:type="dxa"/>
        </w:tblCellMar>
        <w:tblLook w:val="04A0" w:firstRow="1" w:lastRow="0" w:firstColumn="1" w:lastColumn="0" w:noHBand="0" w:noVBand="1"/>
      </w:tblPr>
      <w:tblGrid>
        <w:gridCol w:w="598"/>
        <w:gridCol w:w="8675"/>
      </w:tblGrid>
      <w:tr w:rsidR="00A56E41" w14:paraId="09C66B14" w14:textId="77777777">
        <w:trPr>
          <w:trHeight w:val="359"/>
        </w:trPr>
        <w:tc>
          <w:tcPr>
            <w:tcW w:w="598" w:type="dxa"/>
            <w:tcBorders>
              <w:top w:val="nil"/>
              <w:left w:val="nil"/>
              <w:bottom w:val="double" w:sz="4" w:space="0" w:color="000000"/>
              <w:right w:val="nil"/>
            </w:tcBorders>
            <w:shd w:val="clear" w:color="auto" w:fill="DEEAF6"/>
          </w:tcPr>
          <w:p w14:paraId="7E907569" w14:textId="77777777" w:rsidR="00A56E41" w:rsidRDefault="00F63045">
            <w:pPr>
              <w:spacing w:after="0" w:line="259" w:lineRule="auto"/>
              <w:ind w:left="29" w:right="0" w:firstLine="0"/>
              <w:jc w:val="left"/>
            </w:pPr>
            <w:r>
              <w:rPr>
                <w:b/>
              </w:rPr>
              <w:t xml:space="preserve">XVI. </w:t>
            </w:r>
          </w:p>
        </w:tc>
        <w:tc>
          <w:tcPr>
            <w:tcW w:w="8675" w:type="dxa"/>
            <w:tcBorders>
              <w:top w:val="nil"/>
              <w:left w:val="nil"/>
              <w:bottom w:val="double" w:sz="4" w:space="0" w:color="000000"/>
              <w:right w:val="nil"/>
            </w:tcBorders>
            <w:shd w:val="clear" w:color="auto" w:fill="DEEAF6"/>
          </w:tcPr>
          <w:p w14:paraId="06F540DF" w14:textId="77777777" w:rsidR="00A56E41" w:rsidRDefault="00F63045">
            <w:pPr>
              <w:spacing w:after="0" w:line="259" w:lineRule="auto"/>
              <w:ind w:left="139" w:right="0" w:firstLine="0"/>
              <w:jc w:val="left"/>
            </w:pPr>
            <w:r>
              <w:rPr>
                <w:b/>
              </w:rPr>
              <w:t xml:space="preserve">WYMAGANIA DOTYCZĄCE WADIUM </w:t>
            </w:r>
          </w:p>
        </w:tc>
      </w:tr>
      <w:tr w:rsidR="00A56E41" w14:paraId="67FA5E1B" w14:textId="77777777">
        <w:trPr>
          <w:trHeight w:val="841"/>
        </w:trPr>
        <w:tc>
          <w:tcPr>
            <w:tcW w:w="598" w:type="dxa"/>
            <w:tcBorders>
              <w:top w:val="double" w:sz="4" w:space="0" w:color="000000"/>
              <w:left w:val="nil"/>
              <w:bottom w:val="nil"/>
              <w:right w:val="nil"/>
            </w:tcBorders>
            <w:vAlign w:val="center"/>
          </w:tcPr>
          <w:p w14:paraId="1C069D5C" w14:textId="77777777" w:rsidR="00A56E41" w:rsidRDefault="00F63045">
            <w:pPr>
              <w:spacing w:after="0" w:line="259" w:lineRule="auto"/>
              <w:ind w:left="0" w:right="91" w:firstLine="0"/>
              <w:jc w:val="center"/>
            </w:pPr>
            <w:r>
              <w:t xml:space="preserve">1. </w:t>
            </w:r>
          </w:p>
        </w:tc>
        <w:tc>
          <w:tcPr>
            <w:tcW w:w="8675" w:type="dxa"/>
            <w:tcBorders>
              <w:top w:val="double" w:sz="4" w:space="0" w:color="000000"/>
              <w:left w:val="nil"/>
              <w:bottom w:val="nil"/>
              <w:right w:val="nil"/>
            </w:tcBorders>
            <w:vAlign w:val="center"/>
          </w:tcPr>
          <w:p w14:paraId="44CF83A6" w14:textId="77777777" w:rsidR="00A56E41" w:rsidRDefault="00F63045">
            <w:pPr>
              <w:tabs>
                <w:tab w:val="center" w:pos="4530"/>
              </w:tabs>
              <w:spacing w:after="0" w:line="259" w:lineRule="auto"/>
              <w:ind w:left="0" w:right="0" w:firstLine="0"/>
              <w:jc w:val="left"/>
            </w:pPr>
            <w:r>
              <w:t xml:space="preserve">Zamawiający nie wymaga wniesienia wadium. </w:t>
            </w:r>
            <w:r>
              <w:tab/>
              <w:t xml:space="preserve"> </w:t>
            </w:r>
          </w:p>
        </w:tc>
      </w:tr>
      <w:tr w:rsidR="00A56E41" w14:paraId="4586EC67" w14:textId="77777777">
        <w:trPr>
          <w:trHeight w:val="378"/>
        </w:trPr>
        <w:tc>
          <w:tcPr>
            <w:tcW w:w="598" w:type="dxa"/>
            <w:tcBorders>
              <w:top w:val="nil"/>
              <w:left w:val="nil"/>
              <w:bottom w:val="double" w:sz="4" w:space="0" w:color="000000"/>
              <w:right w:val="nil"/>
            </w:tcBorders>
            <w:shd w:val="clear" w:color="auto" w:fill="DEEAF6"/>
          </w:tcPr>
          <w:p w14:paraId="0AF913BE" w14:textId="77777777" w:rsidR="00A56E41" w:rsidRDefault="00F63045">
            <w:pPr>
              <w:spacing w:after="0" w:line="259" w:lineRule="auto"/>
              <w:ind w:left="29" w:right="0" w:firstLine="0"/>
            </w:pPr>
            <w:r>
              <w:rPr>
                <w:b/>
              </w:rPr>
              <w:t xml:space="preserve">XVII. </w:t>
            </w:r>
          </w:p>
        </w:tc>
        <w:tc>
          <w:tcPr>
            <w:tcW w:w="8675" w:type="dxa"/>
            <w:tcBorders>
              <w:top w:val="nil"/>
              <w:left w:val="nil"/>
              <w:bottom w:val="double" w:sz="4" w:space="0" w:color="000000"/>
              <w:right w:val="nil"/>
            </w:tcBorders>
            <w:shd w:val="clear" w:color="auto" w:fill="DEEAF6"/>
          </w:tcPr>
          <w:p w14:paraId="10772303" w14:textId="77777777" w:rsidR="00A56E41" w:rsidRDefault="00F63045">
            <w:pPr>
              <w:spacing w:after="0" w:line="259" w:lineRule="auto"/>
              <w:ind w:left="281" w:right="0" w:firstLine="0"/>
              <w:jc w:val="left"/>
            </w:pPr>
            <w:r>
              <w:rPr>
                <w:b/>
              </w:rPr>
              <w:t xml:space="preserve">TERMIN ZWIĄZANIA OFERTĄ </w:t>
            </w:r>
          </w:p>
        </w:tc>
      </w:tr>
      <w:tr w:rsidR="00A56E41" w14:paraId="0671DF95" w14:textId="77777777">
        <w:trPr>
          <w:trHeight w:val="585"/>
        </w:trPr>
        <w:tc>
          <w:tcPr>
            <w:tcW w:w="598" w:type="dxa"/>
            <w:tcBorders>
              <w:top w:val="double" w:sz="4" w:space="0" w:color="000000"/>
              <w:left w:val="nil"/>
              <w:bottom w:val="nil"/>
              <w:right w:val="nil"/>
            </w:tcBorders>
          </w:tcPr>
          <w:p w14:paraId="6427FBBD" w14:textId="77777777" w:rsidR="00A56E41" w:rsidRDefault="00F63045">
            <w:pPr>
              <w:spacing w:after="0" w:line="259" w:lineRule="auto"/>
              <w:ind w:left="0" w:right="91" w:firstLine="0"/>
              <w:jc w:val="center"/>
            </w:pPr>
            <w:r>
              <w:rPr>
                <w:b/>
              </w:rPr>
              <w:t xml:space="preserve">1. </w:t>
            </w:r>
          </w:p>
        </w:tc>
        <w:tc>
          <w:tcPr>
            <w:tcW w:w="8675" w:type="dxa"/>
            <w:tcBorders>
              <w:top w:val="double" w:sz="4" w:space="0" w:color="000000"/>
              <w:left w:val="nil"/>
              <w:bottom w:val="nil"/>
              <w:right w:val="nil"/>
            </w:tcBorders>
          </w:tcPr>
          <w:p w14:paraId="6CF17712" w14:textId="19512087" w:rsidR="00A56E41" w:rsidRDefault="00F63045">
            <w:pPr>
              <w:spacing w:after="0" w:line="259" w:lineRule="auto"/>
              <w:ind w:left="0" w:right="0" w:firstLine="0"/>
            </w:pPr>
            <w:r>
              <w:t xml:space="preserve">Wykonawca będzie związany ofertą przez okres </w:t>
            </w:r>
            <w:r>
              <w:rPr>
                <w:b/>
              </w:rPr>
              <w:t>30 dni</w:t>
            </w:r>
            <w:r w:rsidR="00CC3CAC">
              <w:rPr>
                <w:b/>
              </w:rPr>
              <w:t xml:space="preserve"> .</w:t>
            </w:r>
            <w:r w:rsidRPr="00FA4359">
              <w:rPr>
                <w:color w:val="FF0000"/>
              </w:rPr>
              <w:t xml:space="preserve"> </w:t>
            </w:r>
            <w:r>
              <w:t xml:space="preserve">Bieg terminu związania ofertą rozpoczyna się wraz z upływem terminu składania ofert. </w:t>
            </w:r>
          </w:p>
        </w:tc>
      </w:tr>
      <w:tr w:rsidR="00A56E41" w14:paraId="40F2EDC5" w14:textId="77777777">
        <w:trPr>
          <w:trHeight w:val="1960"/>
        </w:trPr>
        <w:tc>
          <w:tcPr>
            <w:tcW w:w="598" w:type="dxa"/>
            <w:tcBorders>
              <w:top w:val="nil"/>
              <w:left w:val="nil"/>
              <w:bottom w:val="nil"/>
              <w:right w:val="nil"/>
            </w:tcBorders>
          </w:tcPr>
          <w:p w14:paraId="599B1C49" w14:textId="77777777" w:rsidR="00A56E41" w:rsidRDefault="00F63045">
            <w:pPr>
              <w:spacing w:after="0" w:line="259" w:lineRule="auto"/>
              <w:ind w:left="0" w:right="91" w:firstLine="0"/>
              <w:jc w:val="center"/>
            </w:pPr>
            <w:r>
              <w:rPr>
                <w:b/>
              </w:rPr>
              <w:t xml:space="preserve">2. </w:t>
            </w:r>
          </w:p>
        </w:tc>
        <w:tc>
          <w:tcPr>
            <w:tcW w:w="8675" w:type="dxa"/>
            <w:tcBorders>
              <w:top w:val="nil"/>
              <w:left w:val="nil"/>
              <w:bottom w:val="nil"/>
              <w:right w:val="nil"/>
            </w:tcBorders>
          </w:tcPr>
          <w:p w14:paraId="2E990F76" w14:textId="77777777" w:rsidR="00A56E41" w:rsidRDefault="00F63045">
            <w:pPr>
              <w:spacing w:after="0" w:line="259" w:lineRule="auto"/>
              <w:ind w:left="0" w:right="29" w:firstLine="0"/>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tc>
      </w:tr>
      <w:tr w:rsidR="00A56E41" w14:paraId="7C4E486B" w14:textId="77777777">
        <w:trPr>
          <w:trHeight w:val="378"/>
        </w:trPr>
        <w:tc>
          <w:tcPr>
            <w:tcW w:w="598" w:type="dxa"/>
            <w:tcBorders>
              <w:top w:val="nil"/>
              <w:left w:val="nil"/>
              <w:bottom w:val="double" w:sz="4" w:space="0" w:color="000000"/>
              <w:right w:val="nil"/>
            </w:tcBorders>
            <w:shd w:val="clear" w:color="auto" w:fill="DAEEF3"/>
          </w:tcPr>
          <w:p w14:paraId="4298787B" w14:textId="77777777" w:rsidR="00A56E41" w:rsidRDefault="00F63045">
            <w:pPr>
              <w:spacing w:after="0" w:line="259" w:lineRule="auto"/>
              <w:ind w:left="29" w:right="0" w:firstLine="0"/>
            </w:pPr>
            <w:r>
              <w:rPr>
                <w:b/>
              </w:rPr>
              <w:t xml:space="preserve">XVIII. </w:t>
            </w:r>
          </w:p>
        </w:tc>
        <w:tc>
          <w:tcPr>
            <w:tcW w:w="8675" w:type="dxa"/>
            <w:tcBorders>
              <w:top w:val="nil"/>
              <w:left w:val="nil"/>
              <w:bottom w:val="double" w:sz="4" w:space="0" w:color="000000"/>
              <w:right w:val="nil"/>
            </w:tcBorders>
            <w:shd w:val="clear" w:color="auto" w:fill="DAEEF3"/>
          </w:tcPr>
          <w:p w14:paraId="6E52DF52" w14:textId="77777777" w:rsidR="00A56E41" w:rsidRDefault="00F63045">
            <w:pPr>
              <w:spacing w:after="0" w:line="259" w:lineRule="auto"/>
              <w:ind w:left="139" w:right="0" w:firstLine="0"/>
              <w:jc w:val="left"/>
            </w:pPr>
            <w:r>
              <w:rPr>
                <w:b/>
              </w:rPr>
              <w:t xml:space="preserve">SPOSÓB I TERMIN SKŁADANIA I OTWARCIA OFERT </w:t>
            </w:r>
          </w:p>
        </w:tc>
      </w:tr>
    </w:tbl>
    <w:p w14:paraId="623D25FB" w14:textId="46B47E2E" w:rsidR="00A56E41" w:rsidRPr="00CC3CAC" w:rsidRDefault="00F63045">
      <w:pPr>
        <w:numPr>
          <w:ilvl w:val="0"/>
          <w:numId w:val="24"/>
        </w:numPr>
        <w:ind w:right="46" w:hanging="283"/>
        <w:rPr>
          <w:color w:val="auto"/>
        </w:rPr>
      </w:pPr>
      <w:r>
        <w:t xml:space="preserve">Ofertę należy złożyć poprzez Platformę </w:t>
      </w:r>
      <w:r w:rsidRPr="00CC3CAC">
        <w:rPr>
          <w:b/>
          <w:color w:val="auto"/>
        </w:rPr>
        <w:t xml:space="preserve">do dnia </w:t>
      </w:r>
      <w:r w:rsidR="00CC3CAC" w:rsidRPr="00CC3CAC">
        <w:rPr>
          <w:b/>
          <w:color w:val="auto"/>
        </w:rPr>
        <w:t>14.10.2024r.</w:t>
      </w:r>
      <w:r w:rsidRPr="00CC3CAC">
        <w:rPr>
          <w:color w:val="auto"/>
        </w:rPr>
        <w:t xml:space="preserve"> </w:t>
      </w:r>
      <w:r w:rsidRPr="00CC3CAC">
        <w:rPr>
          <w:b/>
          <w:color w:val="auto"/>
        </w:rPr>
        <w:t>r. do godziny 1</w:t>
      </w:r>
      <w:r w:rsidR="002A15DA" w:rsidRPr="00CC3CAC">
        <w:rPr>
          <w:b/>
          <w:color w:val="auto"/>
        </w:rPr>
        <w:t>0</w:t>
      </w:r>
      <w:r w:rsidRPr="00CC3CAC">
        <w:rPr>
          <w:b/>
          <w:color w:val="auto"/>
        </w:rPr>
        <w:t>:00</w:t>
      </w:r>
      <w:r w:rsidRPr="00CC3CAC">
        <w:rPr>
          <w:color w:val="auto"/>
        </w:rPr>
        <w:t>.</w:t>
      </w:r>
      <w:r w:rsidRPr="00CC3CAC">
        <w:rPr>
          <w:b/>
          <w:color w:val="auto"/>
        </w:rPr>
        <w:t xml:space="preserve"> </w:t>
      </w:r>
    </w:p>
    <w:p w14:paraId="5EE70ACA" w14:textId="77777777" w:rsidR="00A56E41" w:rsidRPr="00CC3CAC" w:rsidRDefault="00F63045">
      <w:pPr>
        <w:numPr>
          <w:ilvl w:val="0"/>
          <w:numId w:val="24"/>
        </w:numPr>
        <w:ind w:right="46" w:hanging="283"/>
        <w:rPr>
          <w:color w:val="auto"/>
        </w:rPr>
      </w:pPr>
      <w:r w:rsidRPr="00CC3CAC">
        <w:rPr>
          <w:color w:val="auto"/>
        </w:rPr>
        <w:t>O terminie złożenia oferty decyduje czas pełnego przeprocesowania transakcji na Platformie.</w:t>
      </w:r>
      <w:r w:rsidRPr="00CC3CAC">
        <w:rPr>
          <w:b/>
          <w:color w:val="auto"/>
        </w:rPr>
        <w:t xml:space="preserve"> </w:t>
      </w:r>
    </w:p>
    <w:p w14:paraId="6095C3D8" w14:textId="104C0E76" w:rsidR="00A56E41" w:rsidRPr="00CC3CAC" w:rsidRDefault="00F63045">
      <w:pPr>
        <w:numPr>
          <w:ilvl w:val="0"/>
          <w:numId w:val="24"/>
        </w:numPr>
        <w:spacing w:after="46"/>
        <w:ind w:right="46" w:hanging="283"/>
        <w:rPr>
          <w:color w:val="auto"/>
        </w:rPr>
      </w:pPr>
      <w:r w:rsidRPr="00CC3CAC">
        <w:rPr>
          <w:color w:val="auto"/>
        </w:rPr>
        <w:t>Otwarcie ofert nast</w:t>
      </w:r>
      <w:r w:rsidR="00EA2BD9" w:rsidRPr="00CC3CAC">
        <w:rPr>
          <w:color w:val="auto"/>
        </w:rPr>
        <w:t>ą</w:t>
      </w:r>
      <w:r w:rsidRPr="00CC3CAC">
        <w:rPr>
          <w:color w:val="auto"/>
        </w:rPr>
        <w:t>p</w:t>
      </w:r>
      <w:r w:rsidR="00EA2BD9" w:rsidRPr="00CC3CAC">
        <w:rPr>
          <w:color w:val="auto"/>
        </w:rPr>
        <w:t>i</w:t>
      </w:r>
      <w:r w:rsidRPr="00CC3CAC">
        <w:rPr>
          <w:color w:val="auto"/>
        </w:rPr>
        <w:t xml:space="preserve"> w dniu </w:t>
      </w:r>
      <w:r w:rsidR="00CC3CAC" w:rsidRPr="00CC3CAC">
        <w:rPr>
          <w:b/>
          <w:color w:val="auto"/>
        </w:rPr>
        <w:t xml:space="preserve">14.10.2024r. </w:t>
      </w:r>
      <w:r w:rsidRPr="00CC3CAC">
        <w:rPr>
          <w:b/>
          <w:color w:val="auto"/>
        </w:rPr>
        <w:t>o godzinie 1</w:t>
      </w:r>
      <w:r w:rsidR="002A15DA" w:rsidRPr="00CC3CAC">
        <w:rPr>
          <w:b/>
          <w:color w:val="auto"/>
        </w:rPr>
        <w:t>0</w:t>
      </w:r>
      <w:r w:rsidRPr="00CC3CAC">
        <w:rPr>
          <w:b/>
          <w:color w:val="auto"/>
        </w:rPr>
        <w:t>:15</w:t>
      </w:r>
      <w:r w:rsidRPr="00CC3CAC">
        <w:rPr>
          <w:color w:val="auto"/>
        </w:rPr>
        <w:t xml:space="preserve">  </w:t>
      </w:r>
      <w:r w:rsidRPr="00CC3CAC">
        <w:rPr>
          <w:b/>
          <w:color w:val="auto"/>
        </w:rPr>
        <w:t xml:space="preserve"> </w:t>
      </w:r>
    </w:p>
    <w:p w14:paraId="6C8714DA" w14:textId="77777777" w:rsidR="00A56E41" w:rsidRDefault="00F63045">
      <w:pPr>
        <w:numPr>
          <w:ilvl w:val="0"/>
          <w:numId w:val="24"/>
        </w:numPr>
        <w:ind w:right="46" w:hanging="283"/>
      </w:pPr>
      <w:r>
        <w:t xml:space="preserve">Najpóźniej przed otwarciem ofert, udostępnia się na stronie internetowej prowadzonego postępowania informację o kwocie, jaką zamierza się przeznaczyć na sfinansowanie zamówienia. </w:t>
      </w:r>
      <w:r>
        <w:rPr>
          <w:b/>
        </w:rPr>
        <w:t xml:space="preserve"> </w:t>
      </w:r>
    </w:p>
    <w:p w14:paraId="1537D1CE" w14:textId="77777777" w:rsidR="00A56E41" w:rsidRDefault="00F63045">
      <w:pPr>
        <w:numPr>
          <w:ilvl w:val="0"/>
          <w:numId w:val="24"/>
        </w:numPr>
        <w:ind w:right="46" w:hanging="283"/>
      </w:pPr>
      <w:r>
        <w:t xml:space="preserve">Niezwłocznie po otwarciu ofert, udostępnia się na stronie internetowej prowadzonego postępowania informacje o: </w:t>
      </w:r>
      <w:r>
        <w:rPr>
          <w:b/>
        </w:rPr>
        <w:t xml:space="preserve"> </w:t>
      </w:r>
    </w:p>
    <w:p w14:paraId="197880D0" w14:textId="77777777" w:rsidR="00A56E41" w:rsidRDefault="00F63045">
      <w:pPr>
        <w:spacing w:after="139"/>
        <w:ind w:right="46"/>
      </w:pPr>
      <w:r>
        <w:t xml:space="preserve">1) nazwach albo imionach i nazwiskach oraz siedzibach lub miejscach prowadzonej działalności gospodarczej albo miejscach zamieszkania wykonawców, których oferty zostały otwarte,  2) cenach lub kosztach zawartych w ofertach. </w:t>
      </w:r>
    </w:p>
    <w:tbl>
      <w:tblPr>
        <w:tblStyle w:val="TableGrid"/>
        <w:tblW w:w="9273" w:type="dxa"/>
        <w:tblInd w:w="-29" w:type="dxa"/>
        <w:tblCellMar>
          <w:top w:w="2" w:type="dxa"/>
          <w:left w:w="29" w:type="dxa"/>
        </w:tblCellMar>
        <w:tblLook w:val="04A0" w:firstRow="1" w:lastRow="0" w:firstColumn="1" w:lastColumn="0" w:noHBand="0" w:noVBand="1"/>
      </w:tblPr>
      <w:tblGrid>
        <w:gridCol w:w="598"/>
        <w:gridCol w:w="8675"/>
      </w:tblGrid>
      <w:tr w:rsidR="00A56E41" w14:paraId="7D7E4263" w14:textId="77777777">
        <w:trPr>
          <w:trHeight w:val="724"/>
        </w:trPr>
        <w:tc>
          <w:tcPr>
            <w:tcW w:w="598" w:type="dxa"/>
            <w:tcBorders>
              <w:top w:val="nil"/>
              <w:left w:val="nil"/>
              <w:bottom w:val="double" w:sz="4" w:space="0" w:color="000000"/>
              <w:right w:val="nil"/>
            </w:tcBorders>
            <w:shd w:val="clear" w:color="auto" w:fill="DAEEF3"/>
          </w:tcPr>
          <w:p w14:paraId="3EF26F26" w14:textId="77777777" w:rsidR="00A56E41" w:rsidRDefault="00F63045">
            <w:pPr>
              <w:spacing w:after="0" w:line="259" w:lineRule="auto"/>
              <w:ind w:left="0" w:right="0" w:firstLine="0"/>
              <w:jc w:val="left"/>
            </w:pPr>
            <w:r>
              <w:rPr>
                <w:b/>
              </w:rPr>
              <w:t xml:space="preserve">XIX. </w:t>
            </w:r>
          </w:p>
        </w:tc>
        <w:tc>
          <w:tcPr>
            <w:tcW w:w="8675" w:type="dxa"/>
            <w:tcBorders>
              <w:top w:val="nil"/>
              <w:left w:val="nil"/>
              <w:bottom w:val="double" w:sz="4" w:space="0" w:color="000000"/>
              <w:right w:val="nil"/>
            </w:tcBorders>
            <w:shd w:val="clear" w:color="auto" w:fill="DAEEF3"/>
          </w:tcPr>
          <w:p w14:paraId="759ED87F" w14:textId="77777777" w:rsidR="00A56E41" w:rsidRDefault="00F63045">
            <w:pPr>
              <w:spacing w:after="101" w:line="259" w:lineRule="auto"/>
              <w:ind w:left="110" w:right="0" w:firstLine="0"/>
              <w:jc w:val="left"/>
            </w:pPr>
            <w:r>
              <w:rPr>
                <w:b/>
              </w:rPr>
              <w:t xml:space="preserve">OPIS KRYTERIÓW OCENY OFERT, WRAZ Z PODANIEM WAG TYCH KRYTERIÓW </w:t>
            </w:r>
          </w:p>
          <w:p w14:paraId="69E47C37" w14:textId="77777777" w:rsidR="00A56E41" w:rsidRDefault="00F63045">
            <w:pPr>
              <w:spacing w:after="0" w:line="259" w:lineRule="auto"/>
              <w:ind w:left="110" w:right="0" w:firstLine="0"/>
              <w:jc w:val="left"/>
            </w:pPr>
            <w:r>
              <w:rPr>
                <w:b/>
              </w:rPr>
              <w:t xml:space="preserve">I SPOSOBU OCENY OFERT </w:t>
            </w:r>
          </w:p>
        </w:tc>
      </w:tr>
    </w:tbl>
    <w:p w14:paraId="6FC5CC32" w14:textId="77777777" w:rsidR="00A56E41" w:rsidRDefault="00F63045">
      <w:pPr>
        <w:numPr>
          <w:ilvl w:val="0"/>
          <w:numId w:val="25"/>
        </w:numPr>
        <w:spacing w:after="7"/>
        <w:ind w:right="46" w:hanging="708"/>
      </w:pPr>
      <w:r>
        <w:t xml:space="preserve">Przy wyborze najkorzystniejszej oferty Zamawiający będzie się kierował następującymi kryteriami oceny ofert: </w:t>
      </w:r>
    </w:p>
    <w:p w14:paraId="12377A4D" w14:textId="77777777" w:rsidR="00A56E41" w:rsidRDefault="00F63045">
      <w:pPr>
        <w:numPr>
          <w:ilvl w:val="1"/>
          <w:numId w:val="25"/>
        </w:numPr>
        <w:ind w:right="46" w:hanging="989"/>
      </w:pPr>
      <w:r>
        <w:rPr>
          <w:b/>
        </w:rPr>
        <w:t>Cena (C)</w:t>
      </w:r>
      <w:r>
        <w:t xml:space="preserve"> – waga kryterium 60 %; </w:t>
      </w:r>
    </w:p>
    <w:p w14:paraId="755B913E" w14:textId="77777777" w:rsidR="00A56E41" w:rsidRDefault="00F63045">
      <w:pPr>
        <w:numPr>
          <w:ilvl w:val="1"/>
          <w:numId w:val="25"/>
        </w:numPr>
        <w:ind w:right="46" w:hanging="989"/>
      </w:pPr>
      <w:r>
        <w:rPr>
          <w:b/>
        </w:rPr>
        <w:lastRenderedPageBreak/>
        <w:t>Okres gwarancji (G)</w:t>
      </w:r>
      <w:r>
        <w:t xml:space="preserve"> – waga kryterium 40 %. </w:t>
      </w:r>
    </w:p>
    <w:p w14:paraId="54DFFD58" w14:textId="77777777" w:rsidR="00A56E41" w:rsidRDefault="00F63045">
      <w:pPr>
        <w:numPr>
          <w:ilvl w:val="0"/>
          <w:numId w:val="25"/>
        </w:numPr>
        <w:spacing w:after="14"/>
        <w:ind w:right="46" w:hanging="708"/>
      </w:pPr>
      <w:r>
        <w:t xml:space="preserve">Zasady oceny ofert w poszczególnych kryteriach: </w:t>
      </w:r>
    </w:p>
    <w:p w14:paraId="300702B2" w14:textId="77777777" w:rsidR="00A56E41" w:rsidRDefault="00F63045">
      <w:pPr>
        <w:numPr>
          <w:ilvl w:val="1"/>
          <w:numId w:val="25"/>
        </w:numPr>
        <w:spacing w:after="11"/>
        <w:ind w:right="46" w:hanging="989"/>
      </w:pPr>
      <w:r>
        <w:rPr>
          <w:b/>
        </w:rPr>
        <w:t xml:space="preserve">Cena (C) – waga 60 % </w:t>
      </w:r>
    </w:p>
    <w:p w14:paraId="17FF2575" w14:textId="77777777" w:rsidR="00A56E41" w:rsidRDefault="00F63045">
      <w:pPr>
        <w:spacing w:after="112" w:line="259" w:lineRule="auto"/>
        <w:ind w:left="2266" w:right="0" w:firstLine="0"/>
        <w:jc w:val="left"/>
      </w:pPr>
      <w:r>
        <w:rPr>
          <w:b/>
        </w:rPr>
        <w:t xml:space="preserve"> </w:t>
      </w:r>
    </w:p>
    <w:p w14:paraId="324CB539" w14:textId="77777777" w:rsidR="00A56E41" w:rsidRDefault="00F63045">
      <w:pPr>
        <w:spacing w:after="7" w:line="259" w:lineRule="auto"/>
        <w:ind w:left="2276" w:right="0"/>
        <w:jc w:val="left"/>
      </w:pPr>
      <w:r>
        <w:rPr>
          <w:b/>
          <w:sz w:val="16"/>
        </w:rPr>
        <w:t xml:space="preserve">cena najniższa brutto* </w:t>
      </w:r>
    </w:p>
    <w:p w14:paraId="43D11CA1" w14:textId="77777777" w:rsidR="00A56E41" w:rsidRDefault="00F63045">
      <w:pPr>
        <w:spacing w:after="110" w:line="216" w:lineRule="auto"/>
        <w:ind w:left="1872" w:right="2295" w:hanging="665"/>
        <w:jc w:val="left"/>
      </w:pPr>
      <w:r>
        <w:rPr>
          <w:b/>
        </w:rPr>
        <w:t>C =</w:t>
      </w:r>
      <w:r>
        <w:t xml:space="preserve"> </w:t>
      </w:r>
      <w:r>
        <w:rPr>
          <w:strike/>
        </w:rPr>
        <w:t xml:space="preserve">------------------------------------------------ </w:t>
      </w:r>
      <w:r>
        <w:t xml:space="preserve">  </w:t>
      </w:r>
      <w:r>
        <w:rPr>
          <w:b/>
        </w:rPr>
        <w:t xml:space="preserve">x 100 pkt. x </w:t>
      </w:r>
      <w:r>
        <w:t xml:space="preserve">60 </w:t>
      </w:r>
      <w:r>
        <w:rPr>
          <w:b/>
        </w:rPr>
        <w:t>%</w:t>
      </w:r>
      <w:r>
        <w:t xml:space="preserve"> </w:t>
      </w:r>
      <w:r>
        <w:rPr>
          <w:b/>
          <w:sz w:val="16"/>
        </w:rPr>
        <w:t xml:space="preserve">   cena oferty ocenianej brutto </w:t>
      </w:r>
    </w:p>
    <w:p w14:paraId="48442CEC" w14:textId="77777777" w:rsidR="00A56E41" w:rsidRDefault="00F63045">
      <w:pPr>
        <w:spacing w:after="141" w:line="259" w:lineRule="auto"/>
        <w:ind w:left="1877" w:right="0" w:firstLine="0"/>
        <w:jc w:val="left"/>
      </w:pPr>
      <w:r>
        <w:rPr>
          <w:b/>
          <w:sz w:val="16"/>
        </w:rPr>
        <w:t xml:space="preserve"> </w:t>
      </w:r>
    </w:p>
    <w:p w14:paraId="7A7C2ACE" w14:textId="77777777" w:rsidR="00A56E41" w:rsidRDefault="00F63045">
      <w:pPr>
        <w:spacing w:after="206" w:line="259" w:lineRule="auto"/>
        <w:ind w:left="1217" w:right="0"/>
        <w:jc w:val="left"/>
      </w:pPr>
      <w:r>
        <w:rPr>
          <w:b/>
          <w:sz w:val="16"/>
        </w:rPr>
        <w:t xml:space="preserve">* spośród wszystkich złożonych ofert niepodlegających odrzuceniu </w:t>
      </w:r>
    </w:p>
    <w:p w14:paraId="08830F36" w14:textId="77777777" w:rsidR="00A56E41" w:rsidRDefault="00F63045">
      <w:pPr>
        <w:numPr>
          <w:ilvl w:val="3"/>
          <w:numId w:val="26"/>
        </w:numPr>
        <w:spacing w:after="0" w:line="320" w:lineRule="auto"/>
        <w:ind w:right="46" w:hanging="420"/>
      </w:pPr>
      <w:r>
        <w:t xml:space="preserve">Podstawą przyznania punktów w kryterium „cena” będzie cena ofertowa brutto podana przez Wykonawcę w Formularzu Ofertowym. </w:t>
      </w:r>
    </w:p>
    <w:p w14:paraId="26EB2D29" w14:textId="77777777" w:rsidR="00A56E41" w:rsidRDefault="00F63045">
      <w:pPr>
        <w:numPr>
          <w:ilvl w:val="3"/>
          <w:numId w:val="26"/>
        </w:numPr>
        <w:ind w:right="46" w:hanging="420"/>
      </w:pPr>
      <w:r>
        <w:t xml:space="preserve">Cena ofertowa brutto musi uwzględniać wszelkie koszty jakie Wykonawca poniesie w związku z realizacją przedmiotu zamówienia. </w:t>
      </w:r>
    </w:p>
    <w:p w14:paraId="27304D9F" w14:textId="77777777" w:rsidR="00A56E41" w:rsidRDefault="00F63045">
      <w:pPr>
        <w:spacing w:after="16" w:line="259" w:lineRule="auto"/>
        <w:ind w:left="1500" w:right="0" w:firstLine="0"/>
        <w:jc w:val="left"/>
      </w:pPr>
      <w:r>
        <w:t xml:space="preserve"> </w:t>
      </w:r>
    </w:p>
    <w:p w14:paraId="031E8A6F" w14:textId="77777777" w:rsidR="00A56E41" w:rsidRDefault="00F63045">
      <w:pPr>
        <w:numPr>
          <w:ilvl w:val="2"/>
          <w:numId w:val="25"/>
        </w:numPr>
        <w:spacing w:after="11"/>
        <w:ind w:right="55" w:hanging="360"/>
      </w:pPr>
      <w:r>
        <w:rPr>
          <w:b/>
        </w:rPr>
        <w:t xml:space="preserve">Okres gwarancji – waga 40 % </w:t>
      </w:r>
    </w:p>
    <w:p w14:paraId="45B1643E" w14:textId="77777777" w:rsidR="00A56E41" w:rsidRDefault="00F63045">
      <w:pPr>
        <w:spacing w:after="19" w:line="259" w:lineRule="auto"/>
        <w:ind w:left="569" w:right="0" w:firstLine="0"/>
        <w:jc w:val="left"/>
      </w:pPr>
      <w:r>
        <w:t xml:space="preserve"> </w:t>
      </w:r>
    </w:p>
    <w:p w14:paraId="3D86B95A" w14:textId="118B6C78" w:rsidR="00185DEB" w:rsidRDefault="00F63045">
      <w:pPr>
        <w:spacing w:after="0" w:line="347" w:lineRule="auto"/>
        <w:ind w:left="850" w:right="46" w:firstLine="202"/>
      </w:pPr>
      <w:r>
        <w:t xml:space="preserve">W przypadku zaoferowania maksymalnej długości okresu gwarancji tj. </w:t>
      </w:r>
      <w:r w:rsidR="00185DEB">
        <w:t>36</w:t>
      </w:r>
      <w:r>
        <w:t xml:space="preserve"> miesięcy, Wykonawca otrzyma czterdzieści (40) punktów. W przypadku zaoferowania gwarancji pomiędzy </w:t>
      </w:r>
      <w:r w:rsidR="00185DEB">
        <w:t>12</w:t>
      </w:r>
      <w:r>
        <w:t xml:space="preserve"> a </w:t>
      </w:r>
      <w:r w:rsidR="00185DEB">
        <w:t>36</w:t>
      </w:r>
      <w:r>
        <w:t xml:space="preserve"> miesi</w:t>
      </w:r>
      <w:r w:rsidR="00160E63">
        <w:t>ą</w:t>
      </w:r>
      <w:r>
        <w:t>c</w:t>
      </w:r>
      <w:r w:rsidR="00185DEB">
        <w:t>em</w:t>
      </w:r>
      <w:r>
        <w:t xml:space="preserve"> oferty oceniane będą według następującego wzoru:</w:t>
      </w:r>
    </w:p>
    <w:p w14:paraId="415F86E7" w14:textId="5034373D" w:rsidR="00A56E41" w:rsidRDefault="00185DEB">
      <w:pPr>
        <w:spacing w:after="0" w:line="347" w:lineRule="auto"/>
        <w:ind w:left="850" w:right="46" w:firstLine="202"/>
      </w:pPr>
      <w:r>
        <w:rPr>
          <w:b/>
          <w:sz w:val="16"/>
        </w:rPr>
        <w:t xml:space="preserve">              </w:t>
      </w:r>
      <w:r w:rsidR="00160E63">
        <w:rPr>
          <w:b/>
          <w:sz w:val="16"/>
        </w:rPr>
        <w:t xml:space="preserve">  </w:t>
      </w:r>
      <w:r>
        <w:rPr>
          <w:b/>
          <w:sz w:val="16"/>
        </w:rPr>
        <w:t xml:space="preserve">   </w:t>
      </w:r>
      <w:r w:rsidR="00F63045">
        <w:rPr>
          <w:b/>
          <w:sz w:val="16"/>
        </w:rPr>
        <w:t xml:space="preserve">okres gwarancji podany w ofercie </w:t>
      </w:r>
    </w:p>
    <w:p w14:paraId="08C71760" w14:textId="77777777" w:rsidR="00A56E41" w:rsidRDefault="00F63045">
      <w:pPr>
        <w:spacing w:after="188" w:line="216" w:lineRule="auto"/>
        <w:ind w:left="1872" w:right="2295" w:hanging="665"/>
        <w:jc w:val="left"/>
      </w:pPr>
      <w:r>
        <w:rPr>
          <w:b/>
        </w:rPr>
        <w:t xml:space="preserve">G =   </w:t>
      </w:r>
      <w:r>
        <w:t xml:space="preserve"> </w:t>
      </w:r>
      <w:r>
        <w:rPr>
          <w:strike/>
        </w:rPr>
        <w:t xml:space="preserve">------------------------------------------------ </w:t>
      </w:r>
      <w:r>
        <w:t xml:space="preserve">  </w:t>
      </w:r>
      <w:r>
        <w:rPr>
          <w:b/>
        </w:rPr>
        <w:t xml:space="preserve">x 100 pkt. x </w:t>
      </w:r>
      <w:r>
        <w:t xml:space="preserve">40 </w:t>
      </w:r>
      <w:r>
        <w:rPr>
          <w:b/>
        </w:rPr>
        <w:t>%</w:t>
      </w:r>
      <w:r>
        <w:t xml:space="preserve"> </w:t>
      </w:r>
      <w:r>
        <w:rPr>
          <w:b/>
        </w:rPr>
        <w:t xml:space="preserve">      </w:t>
      </w:r>
      <w:r>
        <w:rPr>
          <w:b/>
          <w:sz w:val="16"/>
        </w:rPr>
        <w:t xml:space="preserve">najdłuższy okres gwarancji  </w:t>
      </w:r>
    </w:p>
    <w:p w14:paraId="58D86DFA" w14:textId="77777777" w:rsidR="00A56E41" w:rsidRDefault="00F63045">
      <w:pPr>
        <w:spacing w:after="39" w:line="259" w:lineRule="auto"/>
        <w:ind w:left="850" w:right="0" w:firstLine="0"/>
        <w:jc w:val="left"/>
      </w:pPr>
      <w:r>
        <w:t xml:space="preserve"> </w:t>
      </w:r>
    </w:p>
    <w:p w14:paraId="02000131" w14:textId="77777777" w:rsidR="00A56E41" w:rsidRDefault="00F63045">
      <w:pPr>
        <w:numPr>
          <w:ilvl w:val="3"/>
          <w:numId w:val="27"/>
        </w:numPr>
        <w:ind w:left="1473" w:right="46" w:hanging="338"/>
      </w:pPr>
      <w:r>
        <w:t xml:space="preserve">oferty z gwarancja krótszą od minimalnej zostaną odrzucone,  </w:t>
      </w:r>
    </w:p>
    <w:p w14:paraId="553A6175" w14:textId="77777777" w:rsidR="00A56E41" w:rsidRDefault="00F63045">
      <w:pPr>
        <w:numPr>
          <w:ilvl w:val="3"/>
          <w:numId w:val="27"/>
        </w:numPr>
        <w:spacing w:after="48" w:line="259" w:lineRule="auto"/>
        <w:ind w:left="1473" w:right="46" w:hanging="338"/>
      </w:pPr>
      <w:r>
        <w:t xml:space="preserve">w przypadku, gdy Wykonawca nie wskaże w ogóle w ofercie okresu gwarancji </w:t>
      </w:r>
    </w:p>
    <w:p w14:paraId="3BB9A93D" w14:textId="77777777" w:rsidR="00A56E41" w:rsidRDefault="00F63045">
      <w:pPr>
        <w:ind w:left="1428" w:right="46"/>
      </w:pPr>
      <w:r>
        <w:t xml:space="preserve">Zamawiający przyjmie, że Wykonawca nie oferuje gwarancji i ofertę odrzuci, </w:t>
      </w:r>
    </w:p>
    <w:p w14:paraId="5C9E4A92" w14:textId="77777777" w:rsidR="00A56E41" w:rsidRDefault="00F63045">
      <w:pPr>
        <w:numPr>
          <w:ilvl w:val="3"/>
          <w:numId w:val="27"/>
        </w:numPr>
        <w:spacing w:after="6"/>
        <w:ind w:left="1473" w:right="46" w:hanging="338"/>
      </w:pPr>
      <w:r>
        <w:t xml:space="preserve">podanie w ofercie dłuższego okresu gwarancji niż maksymalny punktowany okres gwarancji spowoduje przyznanie Wykonawcy maksymalnej liczby punktów w tym kryterium (ale do umowy zostanie wpisana gwarancja oferowana). </w:t>
      </w:r>
    </w:p>
    <w:p w14:paraId="3F9FB2D5" w14:textId="77777777" w:rsidR="00A56E41" w:rsidRDefault="00F63045">
      <w:pPr>
        <w:spacing w:after="51" w:line="259" w:lineRule="auto"/>
        <w:ind w:left="1051" w:right="0" w:firstLine="0"/>
        <w:jc w:val="left"/>
      </w:pPr>
      <w:r>
        <w:t xml:space="preserve"> </w:t>
      </w:r>
    </w:p>
    <w:p w14:paraId="6C9C6F84" w14:textId="77777777" w:rsidR="00A56E41" w:rsidRDefault="00F63045">
      <w:pPr>
        <w:numPr>
          <w:ilvl w:val="2"/>
          <w:numId w:val="25"/>
        </w:numPr>
        <w:spacing w:after="0"/>
        <w:ind w:right="55" w:hanging="360"/>
      </w:pPr>
      <w:r>
        <w:t>Za najkorzystniejszą ofertę zostanie uznana oferta, która otrzyma największą liczbę punktów.</w:t>
      </w:r>
      <w:r>
        <w:rPr>
          <w:rFonts w:ascii="Cambria" w:eastAsia="Cambria" w:hAnsi="Cambria" w:cs="Cambria"/>
          <w:sz w:val="24"/>
        </w:rPr>
        <w:t xml:space="preserve"> (P</w:t>
      </w:r>
      <w:r>
        <w:rPr>
          <w:rFonts w:ascii="Cambria" w:eastAsia="Cambria" w:hAnsi="Cambria" w:cs="Cambria"/>
          <w:sz w:val="24"/>
          <w:vertAlign w:val="subscript"/>
        </w:rPr>
        <w:t>O</w:t>
      </w:r>
      <w:r>
        <w:rPr>
          <w:rFonts w:ascii="Cambria" w:eastAsia="Cambria" w:hAnsi="Cambria" w:cs="Cambria"/>
          <w:sz w:val="24"/>
        </w:rPr>
        <w:t xml:space="preserve">) obliczoną na podstawie wzoru: </w:t>
      </w:r>
    </w:p>
    <w:p w14:paraId="486F0880" w14:textId="77777777" w:rsidR="00A56E41" w:rsidRDefault="00F63045">
      <w:pPr>
        <w:spacing w:after="136" w:line="259" w:lineRule="auto"/>
        <w:ind w:left="1109" w:right="0" w:firstLine="0"/>
        <w:jc w:val="center"/>
      </w:pPr>
      <w:r>
        <w:rPr>
          <w:rFonts w:ascii="Cambria" w:eastAsia="Cambria" w:hAnsi="Cambria" w:cs="Cambria"/>
          <w:b/>
          <w:sz w:val="10"/>
        </w:rPr>
        <w:t xml:space="preserve"> </w:t>
      </w:r>
    </w:p>
    <w:p w14:paraId="66A5DF8E" w14:textId="77777777" w:rsidR="00A56E41" w:rsidRDefault="00F63045">
      <w:pPr>
        <w:spacing w:after="6" w:line="238" w:lineRule="auto"/>
        <w:ind w:left="850" w:right="6441" w:firstLine="286"/>
        <w:jc w:val="left"/>
      </w:pPr>
      <w:r>
        <w:rPr>
          <w:rFonts w:ascii="Cambria" w:eastAsia="Cambria" w:hAnsi="Cambria" w:cs="Cambria"/>
          <w:b/>
          <w:sz w:val="24"/>
        </w:rPr>
        <w:t>P</w:t>
      </w:r>
      <w:r>
        <w:rPr>
          <w:rFonts w:ascii="Cambria" w:eastAsia="Cambria" w:hAnsi="Cambria" w:cs="Cambria"/>
          <w:b/>
          <w:sz w:val="24"/>
          <w:vertAlign w:val="subscript"/>
        </w:rPr>
        <w:t>O</w:t>
      </w:r>
      <w:r>
        <w:rPr>
          <w:rFonts w:ascii="Cambria" w:eastAsia="Cambria" w:hAnsi="Cambria" w:cs="Cambria"/>
          <w:b/>
          <w:sz w:val="24"/>
        </w:rPr>
        <w:t xml:space="preserve"> = C+ G </w:t>
      </w:r>
      <w:r>
        <w:rPr>
          <w:rFonts w:ascii="Cambria" w:eastAsia="Cambria" w:hAnsi="Cambria" w:cs="Cambria"/>
          <w:b/>
          <w:color w:val="0070C0"/>
          <w:sz w:val="24"/>
          <w:vertAlign w:val="subscript"/>
        </w:rPr>
        <w:t xml:space="preserve"> </w:t>
      </w:r>
      <w:r>
        <w:rPr>
          <w:rFonts w:ascii="Cambria" w:eastAsia="Cambria" w:hAnsi="Cambria" w:cs="Cambria"/>
          <w:sz w:val="24"/>
          <w:u w:val="single" w:color="000000"/>
        </w:rPr>
        <w:t>gdzie:</w:t>
      </w:r>
      <w:r>
        <w:rPr>
          <w:rFonts w:ascii="Cambria" w:eastAsia="Cambria" w:hAnsi="Cambria" w:cs="Cambria"/>
          <w:sz w:val="24"/>
        </w:rPr>
        <w:t xml:space="preserve">  </w:t>
      </w:r>
    </w:p>
    <w:p w14:paraId="047E2840" w14:textId="77777777" w:rsidR="00A56E41" w:rsidRPr="00160E63" w:rsidRDefault="00F63045">
      <w:pPr>
        <w:spacing w:after="0" w:line="259" w:lineRule="auto"/>
        <w:ind w:left="845" w:right="0"/>
        <w:jc w:val="left"/>
        <w:rPr>
          <w:sz w:val="22"/>
        </w:rPr>
      </w:pPr>
      <w:r w:rsidRPr="00160E63">
        <w:rPr>
          <w:rFonts w:ascii="Cambria" w:eastAsia="Cambria" w:hAnsi="Cambria" w:cs="Cambria"/>
          <w:b/>
          <w:sz w:val="22"/>
        </w:rPr>
        <w:t>P</w:t>
      </w:r>
      <w:r w:rsidRPr="00160E63">
        <w:rPr>
          <w:rFonts w:ascii="Cambria" w:eastAsia="Cambria" w:hAnsi="Cambria" w:cs="Cambria"/>
          <w:b/>
          <w:sz w:val="22"/>
          <w:vertAlign w:val="subscript"/>
        </w:rPr>
        <w:t xml:space="preserve">O </w:t>
      </w:r>
      <w:r w:rsidRPr="00160E63">
        <w:rPr>
          <w:rFonts w:ascii="Cambria" w:eastAsia="Cambria" w:hAnsi="Cambria" w:cs="Cambria"/>
          <w:sz w:val="22"/>
        </w:rPr>
        <w:t xml:space="preserve">- łączna ilość punktów oferty ocenianej,  </w:t>
      </w:r>
    </w:p>
    <w:p w14:paraId="76DAD4AC" w14:textId="77777777" w:rsidR="00A56E41" w:rsidRPr="00160E63" w:rsidRDefault="00F63045">
      <w:pPr>
        <w:spacing w:after="0" w:line="259" w:lineRule="auto"/>
        <w:ind w:left="845" w:right="0"/>
        <w:jc w:val="left"/>
        <w:rPr>
          <w:sz w:val="22"/>
        </w:rPr>
      </w:pPr>
      <w:r w:rsidRPr="00160E63">
        <w:rPr>
          <w:rFonts w:ascii="Cambria" w:eastAsia="Cambria" w:hAnsi="Cambria" w:cs="Cambria"/>
          <w:b/>
          <w:sz w:val="22"/>
        </w:rPr>
        <w:t xml:space="preserve">C </w:t>
      </w:r>
      <w:r w:rsidRPr="00160E63">
        <w:rPr>
          <w:rFonts w:ascii="Cambria" w:eastAsia="Cambria" w:hAnsi="Cambria" w:cs="Cambria"/>
          <w:sz w:val="22"/>
        </w:rPr>
        <w:t xml:space="preserve">- liczba punktów uzyskanych w kryterium </w:t>
      </w:r>
      <w:r w:rsidRPr="00160E63">
        <w:rPr>
          <w:rFonts w:ascii="Cambria" w:eastAsia="Cambria" w:hAnsi="Cambria" w:cs="Cambria"/>
          <w:b/>
          <w:sz w:val="22"/>
        </w:rPr>
        <w:t>„Cena”</w:t>
      </w:r>
      <w:r w:rsidRPr="00160E63">
        <w:rPr>
          <w:rFonts w:ascii="Cambria" w:eastAsia="Cambria" w:hAnsi="Cambria" w:cs="Cambria"/>
          <w:sz w:val="22"/>
        </w:rPr>
        <w:t xml:space="preserve">, </w:t>
      </w:r>
    </w:p>
    <w:p w14:paraId="441DB7E1" w14:textId="77777777" w:rsidR="00A56E41" w:rsidRPr="00160E63" w:rsidRDefault="00F63045">
      <w:pPr>
        <w:spacing w:after="0" w:line="259" w:lineRule="auto"/>
        <w:ind w:left="845" w:right="0"/>
        <w:jc w:val="left"/>
        <w:rPr>
          <w:sz w:val="22"/>
        </w:rPr>
      </w:pPr>
      <w:r w:rsidRPr="00160E63">
        <w:rPr>
          <w:rFonts w:ascii="Cambria" w:eastAsia="Cambria" w:hAnsi="Cambria" w:cs="Cambria"/>
          <w:b/>
          <w:sz w:val="22"/>
        </w:rPr>
        <w:t xml:space="preserve">G </w:t>
      </w:r>
      <w:r w:rsidRPr="00160E63">
        <w:rPr>
          <w:rFonts w:ascii="Cambria" w:eastAsia="Cambria" w:hAnsi="Cambria" w:cs="Cambria"/>
          <w:b/>
          <w:sz w:val="22"/>
          <w:vertAlign w:val="subscript"/>
        </w:rPr>
        <w:t xml:space="preserve"> </w:t>
      </w:r>
      <w:r w:rsidRPr="00160E63">
        <w:rPr>
          <w:rFonts w:ascii="Cambria" w:eastAsia="Cambria" w:hAnsi="Cambria" w:cs="Cambria"/>
          <w:sz w:val="22"/>
        </w:rPr>
        <w:t xml:space="preserve">- liczba punktów uzyskanych w kryterium </w:t>
      </w:r>
      <w:r w:rsidRPr="00160E63">
        <w:rPr>
          <w:rFonts w:ascii="Cambria" w:eastAsia="Cambria" w:hAnsi="Cambria" w:cs="Cambria"/>
          <w:b/>
          <w:sz w:val="22"/>
        </w:rPr>
        <w:t>„Okres gwarancji”</w:t>
      </w:r>
      <w:r w:rsidRPr="00160E63">
        <w:rPr>
          <w:rFonts w:ascii="Cambria" w:eastAsia="Cambria" w:hAnsi="Cambria" w:cs="Cambria"/>
          <w:sz w:val="22"/>
        </w:rPr>
        <w:t xml:space="preserve">, </w:t>
      </w:r>
    </w:p>
    <w:p w14:paraId="43241412" w14:textId="77777777" w:rsidR="00A56E41" w:rsidRDefault="00F63045">
      <w:pPr>
        <w:numPr>
          <w:ilvl w:val="0"/>
          <w:numId w:val="25"/>
        </w:numPr>
        <w:ind w:right="46" w:hanging="708"/>
      </w:pPr>
      <w:r>
        <w:t xml:space="preserve">Punktacja przyznawana ofertom w poszczególnych kryteriach oceny ofert będzie liczona z dokładnością do dwóch miejsc po przecinku, zgodnie z zasadami arytmetyki. </w:t>
      </w:r>
    </w:p>
    <w:p w14:paraId="5A22CE81" w14:textId="77777777" w:rsidR="00A56E41" w:rsidRDefault="00F63045">
      <w:pPr>
        <w:numPr>
          <w:ilvl w:val="0"/>
          <w:numId w:val="25"/>
        </w:numPr>
        <w:ind w:right="46" w:hanging="708"/>
      </w:pPr>
      <w:r>
        <w:t xml:space="preserve">W toku badania i oceny ofert Zamawiający może żądać od Wykonawcy wyjaśnień dotyczących treści złożonej oferty, w tym zaoferowanej ceny. </w:t>
      </w:r>
    </w:p>
    <w:p w14:paraId="04590E26" w14:textId="77777777" w:rsidR="00A56E41" w:rsidRDefault="00F63045">
      <w:pPr>
        <w:numPr>
          <w:ilvl w:val="0"/>
          <w:numId w:val="25"/>
        </w:numPr>
        <w:spacing w:after="141"/>
        <w:ind w:right="46" w:hanging="708"/>
      </w:pPr>
      <w:r>
        <w:t xml:space="preserve">Zamawiający udzieli zamówienia Wykonawcy, którego oferta zostanie uznana za najkorzystniejszą. </w:t>
      </w:r>
    </w:p>
    <w:tbl>
      <w:tblPr>
        <w:tblStyle w:val="TableGrid"/>
        <w:tblW w:w="9273" w:type="dxa"/>
        <w:tblInd w:w="-29" w:type="dxa"/>
        <w:tblCellMar>
          <w:top w:w="36" w:type="dxa"/>
          <w:left w:w="29" w:type="dxa"/>
          <w:right w:w="34" w:type="dxa"/>
        </w:tblCellMar>
        <w:tblLook w:val="04A0" w:firstRow="1" w:lastRow="0" w:firstColumn="1" w:lastColumn="0" w:noHBand="0" w:noVBand="1"/>
      </w:tblPr>
      <w:tblGrid>
        <w:gridCol w:w="9273"/>
      </w:tblGrid>
      <w:tr w:rsidR="00A56E41" w14:paraId="67826CAA" w14:textId="77777777">
        <w:trPr>
          <w:trHeight w:val="724"/>
        </w:trPr>
        <w:tc>
          <w:tcPr>
            <w:tcW w:w="9273" w:type="dxa"/>
            <w:tcBorders>
              <w:top w:val="nil"/>
              <w:left w:val="nil"/>
              <w:bottom w:val="double" w:sz="4" w:space="0" w:color="000000"/>
              <w:right w:val="nil"/>
            </w:tcBorders>
            <w:shd w:val="clear" w:color="auto" w:fill="DAEEF3"/>
          </w:tcPr>
          <w:p w14:paraId="67806EC4" w14:textId="77777777" w:rsidR="00A56E41" w:rsidRDefault="00F63045">
            <w:pPr>
              <w:spacing w:after="115" w:line="259" w:lineRule="auto"/>
              <w:ind w:left="0" w:right="0" w:firstLine="0"/>
            </w:pPr>
            <w:r>
              <w:rPr>
                <w:b/>
              </w:rPr>
              <w:t>XIX. INFORMACJE O FORMALNOŚCIACH, JAKIE POWINNY BYĆ DOPEŁNIONE PO WYBORZE</w:t>
            </w:r>
          </w:p>
          <w:p w14:paraId="4526406D" w14:textId="77777777" w:rsidR="00A56E41" w:rsidRDefault="00F63045">
            <w:pPr>
              <w:spacing w:after="0" w:line="259" w:lineRule="auto"/>
              <w:ind w:left="569" w:right="0" w:firstLine="0"/>
              <w:jc w:val="left"/>
            </w:pPr>
            <w:r>
              <w:rPr>
                <w:b/>
              </w:rPr>
              <w:t xml:space="preserve">OFERTY W CELU ZAWARCIA UMOWY W SPRAWIE ZAMÓWIENIA PUBLICZNEGO </w:t>
            </w:r>
          </w:p>
        </w:tc>
      </w:tr>
    </w:tbl>
    <w:p w14:paraId="118F9226" w14:textId="77777777" w:rsidR="00A56E41" w:rsidRDefault="00F63045">
      <w:pPr>
        <w:numPr>
          <w:ilvl w:val="0"/>
          <w:numId w:val="28"/>
        </w:numPr>
        <w:ind w:right="46" w:hanging="283"/>
      </w:pPr>
      <w:r>
        <w:lastRenderedPageBreak/>
        <w:t xml:space="preserve">Zamawiający zawiera umowę w sprawie zamówienia publicznego w terminie nie krótszym niż 5 dni od dnia przesłania zawiadomienia o wyborze najkorzystniejszej oferty. </w:t>
      </w:r>
    </w:p>
    <w:p w14:paraId="4BE66DDB" w14:textId="77777777" w:rsidR="00A56E41" w:rsidRDefault="00F63045">
      <w:pPr>
        <w:numPr>
          <w:ilvl w:val="0"/>
          <w:numId w:val="28"/>
        </w:numPr>
        <w:ind w:right="46" w:hanging="283"/>
      </w:pPr>
      <w:r>
        <w:t xml:space="preserve">Zamawiający może zawrzeć umowę w sprawie zamówienia publicznego przed upływem terminu, o którym mowa w ust. 1, jeżeli w postępowaniu o udzielenie zamówienia prowadzonym w trybie podstawowym złożono tylko jedną ofertę. </w:t>
      </w:r>
    </w:p>
    <w:p w14:paraId="62115149" w14:textId="77777777" w:rsidR="00A56E41" w:rsidRDefault="00F63045">
      <w:pPr>
        <w:numPr>
          <w:ilvl w:val="0"/>
          <w:numId w:val="28"/>
        </w:numPr>
        <w:ind w:right="46" w:hanging="283"/>
      </w:pPr>
      <w:r>
        <w:t xml:space="preserve">Wykonawca, którego oferta zostanie uznana za najkorzystniejszą, będzie zobowiązany przed podpisaniem umowy do wniesienia zabezpieczenia należytego wykonania umowy (jeżeli jego wniesienie było wymagane) w wysokości i formie określonej w Rozdziale XX SWZ. </w:t>
      </w:r>
    </w:p>
    <w:p w14:paraId="4D68387B" w14:textId="77777777" w:rsidR="00A56E41" w:rsidRDefault="00F63045">
      <w:pPr>
        <w:numPr>
          <w:ilvl w:val="0"/>
          <w:numId w:val="28"/>
        </w:numPr>
        <w:ind w:right="46" w:hanging="283"/>
      </w:pPr>
      <w: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324BB428" w14:textId="77777777" w:rsidR="00A56E41" w:rsidRDefault="00F63045">
      <w:pPr>
        <w:numPr>
          <w:ilvl w:val="0"/>
          <w:numId w:val="28"/>
        </w:numPr>
        <w:spacing w:after="139"/>
        <w:ind w:right="46" w:hanging="283"/>
      </w:pPr>
      <w:r>
        <w:t xml:space="preserve">Wykonawca będzie zobowiązany do podpisania umowy w miejscu i terminie wskazanym przez Zamawiającego. </w:t>
      </w:r>
    </w:p>
    <w:tbl>
      <w:tblPr>
        <w:tblStyle w:val="TableGrid"/>
        <w:tblW w:w="9273" w:type="dxa"/>
        <w:tblInd w:w="-29" w:type="dxa"/>
        <w:tblCellMar>
          <w:top w:w="5" w:type="dxa"/>
          <w:right w:w="115" w:type="dxa"/>
        </w:tblCellMar>
        <w:tblLook w:val="04A0" w:firstRow="1" w:lastRow="0" w:firstColumn="1" w:lastColumn="0" w:noHBand="0" w:noVBand="1"/>
      </w:tblPr>
      <w:tblGrid>
        <w:gridCol w:w="454"/>
        <w:gridCol w:w="8819"/>
      </w:tblGrid>
      <w:tr w:rsidR="00A56E41" w14:paraId="5D9C2357" w14:textId="77777777">
        <w:trPr>
          <w:trHeight w:val="378"/>
        </w:trPr>
        <w:tc>
          <w:tcPr>
            <w:tcW w:w="454" w:type="dxa"/>
            <w:tcBorders>
              <w:top w:val="nil"/>
              <w:left w:val="nil"/>
              <w:bottom w:val="double" w:sz="4" w:space="0" w:color="000000"/>
              <w:right w:val="nil"/>
            </w:tcBorders>
            <w:shd w:val="clear" w:color="auto" w:fill="DAEEF3"/>
          </w:tcPr>
          <w:p w14:paraId="1D4B2478" w14:textId="77777777" w:rsidR="00A56E41" w:rsidRDefault="00F63045">
            <w:pPr>
              <w:spacing w:after="0" w:line="259" w:lineRule="auto"/>
              <w:ind w:left="29" w:right="0" w:firstLine="0"/>
              <w:jc w:val="left"/>
            </w:pPr>
            <w:r>
              <w:rPr>
                <w:b/>
              </w:rPr>
              <w:t xml:space="preserve">6. </w:t>
            </w:r>
          </w:p>
        </w:tc>
        <w:tc>
          <w:tcPr>
            <w:tcW w:w="8819" w:type="dxa"/>
            <w:tcBorders>
              <w:top w:val="nil"/>
              <w:left w:val="nil"/>
              <w:bottom w:val="double" w:sz="4" w:space="0" w:color="000000"/>
              <w:right w:val="nil"/>
            </w:tcBorders>
            <w:shd w:val="clear" w:color="auto" w:fill="DAEEF3"/>
          </w:tcPr>
          <w:p w14:paraId="66C2E370" w14:textId="77777777" w:rsidR="00A56E41" w:rsidRDefault="00F63045">
            <w:pPr>
              <w:spacing w:after="0" w:line="259" w:lineRule="auto"/>
              <w:ind w:left="0" w:right="0" w:firstLine="0"/>
              <w:jc w:val="left"/>
            </w:pPr>
            <w:r>
              <w:rPr>
                <w:b/>
              </w:rPr>
              <w:t xml:space="preserve">   WYMAGANIA DOTYCZĄCE ZABEZPIECZENIA NALEŻYTEGO WYKONANIA UMOWY </w:t>
            </w:r>
          </w:p>
        </w:tc>
      </w:tr>
    </w:tbl>
    <w:p w14:paraId="266CD975" w14:textId="6A1E3F23" w:rsidR="00A56E41" w:rsidRPr="008709A8" w:rsidRDefault="008709A8">
      <w:pPr>
        <w:numPr>
          <w:ilvl w:val="0"/>
          <w:numId w:val="29"/>
        </w:numPr>
        <w:spacing w:after="139"/>
        <w:ind w:right="46" w:hanging="283"/>
        <w:rPr>
          <w:color w:val="auto"/>
        </w:rPr>
      </w:pPr>
      <w:r>
        <w:rPr>
          <w:color w:val="FF0000"/>
        </w:rPr>
        <w:t xml:space="preserve"> </w:t>
      </w:r>
      <w:r w:rsidRPr="008709A8">
        <w:rPr>
          <w:color w:val="auto"/>
        </w:rPr>
        <w:t>Zamawiający nie wymaga wniesienia zabezpieczenia należytego wykonania umowy.</w:t>
      </w:r>
    </w:p>
    <w:tbl>
      <w:tblPr>
        <w:tblStyle w:val="TableGrid"/>
        <w:tblW w:w="8694" w:type="dxa"/>
        <w:tblInd w:w="0" w:type="dxa"/>
        <w:tblCellMar>
          <w:top w:w="2" w:type="dxa"/>
          <w:right w:w="37" w:type="dxa"/>
        </w:tblCellMar>
        <w:tblLook w:val="04A0" w:firstRow="1" w:lastRow="0" w:firstColumn="1" w:lastColumn="0" w:noHBand="0" w:noVBand="1"/>
      </w:tblPr>
      <w:tblGrid>
        <w:gridCol w:w="709"/>
        <w:gridCol w:w="7985"/>
      </w:tblGrid>
      <w:tr w:rsidR="00A56E41" w14:paraId="39012B07" w14:textId="77777777" w:rsidTr="006951FD">
        <w:trPr>
          <w:trHeight w:val="724"/>
        </w:trPr>
        <w:tc>
          <w:tcPr>
            <w:tcW w:w="709" w:type="dxa"/>
            <w:tcBorders>
              <w:top w:val="nil"/>
              <w:left w:val="nil"/>
              <w:bottom w:val="double" w:sz="4" w:space="0" w:color="000000"/>
              <w:right w:val="nil"/>
            </w:tcBorders>
            <w:shd w:val="clear" w:color="auto" w:fill="DAEEF3"/>
          </w:tcPr>
          <w:p w14:paraId="38DF2F7A" w14:textId="77777777" w:rsidR="00A56E41" w:rsidRDefault="00F63045">
            <w:pPr>
              <w:spacing w:after="0" w:line="259" w:lineRule="auto"/>
              <w:ind w:left="29" w:right="0" w:firstLine="0"/>
              <w:jc w:val="left"/>
            </w:pPr>
            <w:r>
              <w:rPr>
                <w:b/>
              </w:rPr>
              <w:t xml:space="preserve">7. </w:t>
            </w:r>
          </w:p>
        </w:tc>
        <w:tc>
          <w:tcPr>
            <w:tcW w:w="7985" w:type="dxa"/>
            <w:tcBorders>
              <w:top w:val="nil"/>
              <w:left w:val="nil"/>
              <w:bottom w:val="double" w:sz="4" w:space="0" w:color="000000"/>
              <w:right w:val="nil"/>
            </w:tcBorders>
            <w:shd w:val="clear" w:color="auto" w:fill="DAEEF3"/>
          </w:tcPr>
          <w:p w14:paraId="652D2A38" w14:textId="77777777" w:rsidR="00A56E41" w:rsidRDefault="00F63045">
            <w:pPr>
              <w:spacing w:after="101" w:line="259" w:lineRule="auto"/>
              <w:ind w:left="0" w:right="0" w:firstLine="0"/>
            </w:pPr>
            <w:r>
              <w:rPr>
                <w:b/>
              </w:rPr>
              <w:t>INFORMACJE O TREŚCI ZAWIERANEJ UMOWY ORAZ MOŻLIWOŚCI JEJ</w:t>
            </w:r>
          </w:p>
          <w:p w14:paraId="10B98A73" w14:textId="77777777" w:rsidR="00A56E41" w:rsidRDefault="00F63045">
            <w:pPr>
              <w:spacing w:after="0" w:line="259" w:lineRule="auto"/>
              <w:ind w:left="0" w:right="0" w:firstLine="0"/>
              <w:jc w:val="left"/>
            </w:pPr>
            <w:r>
              <w:rPr>
                <w:b/>
              </w:rPr>
              <w:t xml:space="preserve">ZMIANY </w:t>
            </w:r>
          </w:p>
        </w:tc>
      </w:tr>
    </w:tbl>
    <w:p w14:paraId="7CDC8FCB" w14:textId="353FD1DE" w:rsidR="00A56E41" w:rsidRPr="00E12BAD" w:rsidRDefault="00F63045">
      <w:pPr>
        <w:numPr>
          <w:ilvl w:val="0"/>
          <w:numId w:val="30"/>
        </w:numPr>
        <w:ind w:right="46" w:hanging="283"/>
        <w:rPr>
          <w:color w:val="auto"/>
        </w:rPr>
      </w:pPr>
      <w:r>
        <w:t xml:space="preserve">Wybrany Wykonawca jest zobowiązany do zawarcia umowy w sprawie zamówienia publicznego na warunkach określonych we Wzorze Umowy, </w:t>
      </w:r>
      <w:r w:rsidRPr="00E12BAD">
        <w:rPr>
          <w:color w:val="auto"/>
        </w:rPr>
        <w:t xml:space="preserve">stanowiącym </w:t>
      </w:r>
      <w:r w:rsidRPr="00E12BAD">
        <w:rPr>
          <w:b/>
          <w:color w:val="auto"/>
        </w:rPr>
        <w:t xml:space="preserve">Załącznik Nr </w:t>
      </w:r>
      <w:r w:rsidR="00E12BAD" w:rsidRPr="00E12BAD">
        <w:rPr>
          <w:b/>
          <w:color w:val="auto"/>
        </w:rPr>
        <w:t>7</w:t>
      </w:r>
      <w:r w:rsidRPr="00E12BAD">
        <w:rPr>
          <w:b/>
          <w:color w:val="auto"/>
        </w:rPr>
        <w:t xml:space="preserve"> do SWZ</w:t>
      </w:r>
      <w:r w:rsidRPr="00E12BAD">
        <w:rPr>
          <w:color w:val="auto"/>
        </w:rPr>
        <w:t xml:space="preserve">. </w:t>
      </w:r>
    </w:p>
    <w:p w14:paraId="3485604C" w14:textId="77777777" w:rsidR="00A56E41" w:rsidRDefault="00F63045">
      <w:pPr>
        <w:numPr>
          <w:ilvl w:val="0"/>
          <w:numId w:val="30"/>
        </w:numPr>
        <w:ind w:right="46" w:hanging="283"/>
      </w:pPr>
      <w:r>
        <w:t xml:space="preserve">Zakres świadczenia Wykonawcy wynikający z umowy jest tożsamy z jego zobowiązaniem zawartym w ofercie. </w:t>
      </w:r>
    </w:p>
    <w:p w14:paraId="7BCC1FB1" w14:textId="2FCD9FCC" w:rsidR="00A56E41" w:rsidRPr="00E12BAD" w:rsidRDefault="00F63045">
      <w:pPr>
        <w:numPr>
          <w:ilvl w:val="0"/>
          <w:numId w:val="30"/>
        </w:numPr>
        <w:ind w:right="46" w:hanging="283"/>
        <w:rPr>
          <w:color w:val="auto"/>
        </w:rPr>
      </w:pPr>
      <w:r>
        <w:t xml:space="preserve">Zamawiający przewiduje możliwość zmiany zawartej umowy w stosunku do treści wybranej oferty w zakresie uregulowanym w art. 454-455 </w:t>
      </w:r>
      <w:proofErr w:type="spellStart"/>
      <w:r>
        <w:t>Pzp</w:t>
      </w:r>
      <w:proofErr w:type="spellEnd"/>
      <w:r>
        <w:t xml:space="preserve"> oraz wskazanym we Wzorze Umowy, stanowiącym </w:t>
      </w:r>
      <w:r w:rsidRPr="00E12BAD">
        <w:rPr>
          <w:b/>
          <w:color w:val="auto"/>
        </w:rPr>
        <w:t xml:space="preserve">Załącznik Nr </w:t>
      </w:r>
      <w:r w:rsidR="00E12BAD" w:rsidRPr="00E12BAD">
        <w:rPr>
          <w:b/>
          <w:color w:val="auto"/>
        </w:rPr>
        <w:t>7</w:t>
      </w:r>
      <w:r w:rsidRPr="00E12BAD">
        <w:rPr>
          <w:b/>
          <w:color w:val="auto"/>
        </w:rPr>
        <w:t xml:space="preserve"> do SWZ</w:t>
      </w:r>
      <w:r w:rsidRPr="00E12BAD">
        <w:rPr>
          <w:color w:val="auto"/>
        </w:rPr>
        <w:t xml:space="preserve">. </w:t>
      </w:r>
    </w:p>
    <w:p w14:paraId="60E8D291" w14:textId="77777777" w:rsidR="00A56E41" w:rsidRDefault="00F63045">
      <w:pPr>
        <w:numPr>
          <w:ilvl w:val="0"/>
          <w:numId w:val="30"/>
        </w:numPr>
        <w:spacing w:after="8"/>
        <w:ind w:right="46" w:hanging="283"/>
      </w:pPr>
      <w:r>
        <w:t xml:space="preserve">Zmiana umowy wymaga dla swej ważności, pod rygorem nieważności, zachowania formy pisemnej. </w:t>
      </w:r>
    </w:p>
    <w:p w14:paraId="5EE2FBE3" w14:textId="77777777" w:rsidR="00A56E41" w:rsidRDefault="00F63045">
      <w:pPr>
        <w:spacing w:after="0" w:line="259" w:lineRule="auto"/>
        <w:ind w:left="425" w:right="0" w:firstLine="0"/>
        <w:jc w:val="left"/>
      </w:pPr>
      <w:r>
        <w:t xml:space="preserve"> </w:t>
      </w:r>
    </w:p>
    <w:tbl>
      <w:tblPr>
        <w:tblStyle w:val="TableGrid"/>
        <w:tblW w:w="9415" w:type="dxa"/>
        <w:tblInd w:w="-171" w:type="dxa"/>
        <w:tblCellMar>
          <w:top w:w="7" w:type="dxa"/>
          <w:left w:w="29" w:type="dxa"/>
          <w:right w:w="115" w:type="dxa"/>
        </w:tblCellMar>
        <w:tblLook w:val="04A0" w:firstRow="1" w:lastRow="0" w:firstColumn="1" w:lastColumn="0" w:noHBand="0" w:noVBand="1"/>
      </w:tblPr>
      <w:tblGrid>
        <w:gridCol w:w="478"/>
        <w:gridCol w:w="8937"/>
      </w:tblGrid>
      <w:tr w:rsidR="00A56E41" w14:paraId="121983AA" w14:textId="77777777">
        <w:trPr>
          <w:trHeight w:val="299"/>
        </w:trPr>
        <w:tc>
          <w:tcPr>
            <w:tcW w:w="478" w:type="dxa"/>
            <w:tcBorders>
              <w:top w:val="nil"/>
              <w:left w:val="nil"/>
              <w:bottom w:val="double" w:sz="4" w:space="0" w:color="000000"/>
              <w:right w:val="nil"/>
            </w:tcBorders>
            <w:shd w:val="clear" w:color="auto" w:fill="DEEAF6"/>
          </w:tcPr>
          <w:p w14:paraId="44E60CEE" w14:textId="77777777" w:rsidR="00A56E41" w:rsidRDefault="00F63045">
            <w:pPr>
              <w:spacing w:after="0" w:line="259" w:lineRule="auto"/>
              <w:ind w:left="0" w:right="0" w:firstLine="0"/>
              <w:jc w:val="left"/>
            </w:pPr>
            <w:r>
              <w:rPr>
                <w:b/>
              </w:rPr>
              <w:t xml:space="preserve">8. </w:t>
            </w:r>
          </w:p>
        </w:tc>
        <w:tc>
          <w:tcPr>
            <w:tcW w:w="8937" w:type="dxa"/>
            <w:tcBorders>
              <w:top w:val="nil"/>
              <w:left w:val="nil"/>
              <w:bottom w:val="double" w:sz="4" w:space="0" w:color="000000"/>
              <w:right w:val="nil"/>
            </w:tcBorders>
            <w:shd w:val="clear" w:color="auto" w:fill="DEEAF6"/>
          </w:tcPr>
          <w:p w14:paraId="488ADBA7" w14:textId="77777777" w:rsidR="00A56E41" w:rsidRDefault="00F63045">
            <w:pPr>
              <w:spacing w:after="0" w:line="259" w:lineRule="auto"/>
              <w:ind w:left="89" w:right="0" w:firstLine="0"/>
              <w:jc w:val="left"/>
            </w:pPr>
            <w:r>
              <w:rPr>
                <w:b/>
              </w:rPr>
              <w:t xml:space="preserve">INFORMACJA O ZATRUDNIENIU  </w:t>
            </w:r>
          </w:p>
        </w:tc>
      </w:tr>
    </w:tbl>
    <w:p w14:paraId="77DCDD1B" w14:textId="77777777" w:rsidR="00A56E41" w:rsidRPr="00AD4032" w:rsidRDefault="00F63045">
      <w:pPr>
        <w:ind w:right="46"/>
        <w:rPr>
          <w:color w:val="auto"/>
        </w:rPr>
      </w:pPr>
      <w:r w:rsidRPr="00AD4032">
        <w:rPr>
          <w:color w:val="auto"/>
        </w:rPr>
        <w:t xml:space="preserve">Na podstawie art. 95 ust. 2 Ustawy </w:t>
      </w:r>
      <w:proofErr w:type="spellStart"/>
      <w:r w:rsidRPr="00AD4032">
        <w:rPr>
          <w:color w:val="auto"/>
        </w:rPr>
        <w:t>Pzp</w:t>
      </w:r>
      <w:proofErr w:type="spellEnd"/>
      <w:r w:rsidRPr="00AD4032">
        <w:rPr>
          <w:color w:val="auto"/>
        </w:rPr>
        <w:t xml:space="preserve"> 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2020 r. poz. 1320). </w:t>
      </w:r>
    </w:p>
    <w:p w14:paraId="6F1B5888" w14:textId="77777777" w:rsidR="00A56E41" w:rsidRPr="00AD4032" w:rsidRDefault="00F63045">
      <w:pPr>
        <w:numPr>
          <w:ilvl w:val="0"/>
          <w:numId w:val="31"/>
        </w:numPr>
        <w:ind w:right="46" w:hanging="283"/>
        <w:rPr>
          <w:color w:val="auto"/>
        </w:rPr>
      </w:pPr>
      <w:r w:rsidRPr="00AD4032">
        <w:rPr>
          <w:color w:val="auto"/>
        </w:rPr>
        <w:t xml:space="preserve">Zamawiający określa obowiązek zatrudnienia na podstawie umowy o pracę:  </w:t>
      </w:r>
    </w:p>
    <w:p w14:paraId="07203FD6" w14:textId="5F4B0FEB" w:rsidR="00A56E41" w:rsidRPr="00AD4032" w:rsidRDefault="00F63045">
      <w:pPr>
        <w:numPr>
          <w:ilvl w:val="1"/>
          <w:numId w:val="31"/>
        </w:numPr>
        <w:ind w:right="46" w:hanging="360"/>
        <w:rPr>
          <w:color w:val="auto"/>
        </w:rPr>
      </w:pPr>
      <w:r w:rsidRPr="00AD4032">
        <w:rPr>
          <w:color w:val="auto"/>
        </w:rPr>
        <w:t xml:space="preserve">wszystkie prace w zakresie robót rozbiórkowych i budowlanych winny być wykonywane przez osoby zatrudnione na podstawie umowy o pracę – jeżeli wykonywanie tych czynności polega na wykonywaniu pracy w rozumieniu przepisów Kodeksu pracy, </w:t>
      </w:r>
      <w:r w:rsidR="00AD4032" w:rsidRPr="00AD4032">
        <w:rPr>
          <w:color w:val="auto"/>
        </w:rPr>
        <w:t>(obowiązek ten nie dotyczy sytuacji,</w:t>
      </w:r>
      <w:r w:rsidR="004457E3">
        <w:rPr>
          <w:color w:val="auto"/>
        </w:rPr>
        <w:t xml:space="preserve"> </w:t>
      </w:r>
      <w:r w:rsidR="00AD4032" w:rsidRPr="00AD4032">
        <w:rPr>
          <w:color w:val="auto"/>
        </w:rPr>
        <w:t>gdy prace te będą wykonywane  samodzielnie i osobiście przez osoby fizyczne prowadzące  działalność gospodarcza  w postaci tzw. samozatrudnienia  jako podwykonawcy)</w:t>
      </w:r>
    </w:p>
    <w:p w14:paraId="7B3DB3E7" w14:textId="77777777" w:rsidR="00A56E41" w:rsidRPr="00AD4032" w:rsidRDefault="00F63045">
      <w:pPr>
        <w:numPr>
          <w:ilvl w:val="1"/>
          <w:numId w:val="31"/>
        </w:numPr>
        <w:ind w:right="46" w:hanging="360"/>
        <w:rPr>
          <w:color w:val="auto"/>
        </w:rPr>
      </w:pPr>
      <w:r w:rsidRPr="00AD4032">
        <w:rPr>
          <w:color w:val="auto"/>
        </w:rPr>
        <w:t xml:space="preserve">obowiązek ten dotyczy również podwykonawców – Wykonawca jest zobowiązany zawrzeć w każdej umowie o podwykonawstwo stosowne zapisy zobowiązujące podwykonawców do zatrudniania na umowę o pracę wszystkie osoby wykonujące wskazane wyżej czynności.  </w:t>
      </w:r>
    </w:p>
    <w:p w14:paraId="327BE411" w14:textId="056CB5CA" w:rsidR="00A56E41" w:rsidRPr="00AD4032" w:rsidRDefault="00A56E41" w:rsidP="004457E3">
      <w:pPr>
        <w:spacing w:after="139"/>
        <w:ind w:left="708" w:right="46" w:firstLine="0"/>
        <w:rPr>
          <w:color w:val="auto"/>
        </w:rPr>
      </w:pPr>
    </w:p>
    <w:tbl>
      <w:tblPr>
        <w:tblStyle w:val="TableGrid"/>
        <w:tblW w:w="9273" w:type="dxa"/>
        <w:tblInd w:w="-29" w:type="dxa"/>
        <w:tblCellMar>
          <w:top w:w="5" w:type="dxa"/>
          <w:left w:w="29" w:type="dxa"/>
          <w:right w:w="115" w:type="dxa"/>
        </w:tblCellMar>
        <w:tblLook w:val="04A0" w:firstRow="1" w:lastRow="0" w:firstColumn="1" w:lastColumn="0" w:noHBand="0" w:noVBand="1"/>
      </w:tblPr>
      <w:tblGrid>
        <w:gridCol w:w="619"/>
        <w:gridCol w:w="8654"/>
      </w:tblGrid>
      <w:tr w:rsidR="00A56E41" w14:paraId="3D119054" w14:textId="77777777">
        <w:trPr>
          <w:trHeight w:val="378"/>
        </w:trPr>
        <w:tc>
          <w:tcPr>
            <w:tcW w:w="619" w:type="dxa"/>
            <w:tcBorders>
              <w:top w:val="nil"/>
              <w:left w:val="nil"/>
              <w:bottom w:val="double" w:sz="4" w:space="0" w:color="000000"/>
              <w:right w:val="nil"/>
            </w:tcBorders>
            <w:shd w:val="clear" w:color="auto" w:fill="DAEEF3"/>
          </w:tcPr>
          <w:p w14:paraId="55E93DE9" w14:textId="77777777" w:rsidR="00A56E41" w:rsidRDefault="00F63045">
            <w:pPr>
              <w:spacing w:after="0" w:line="259" w:lineRule="auto"/>
              <w:ind w:left="0" w:right="0" w:firstLine="0"/>
              <w:jc w:val="left"/>
            </w:pPr>
            <w:r>
              <w:rPr>
                <w:b/>
              </w:rPr>
              <w:t xml:space="preserve">9. </w:t>
            </w:r>
          </w:p>
        </w:tc>
        <w:tc>
          <w:tcPr>
            <w:tcW w:w="8653" w:type="dxa"/>
            <w:tcBorders>
              <w:top w:val="nil"/>
              <w:left w:val="nil"/>
              <w:bottom w:val="double" w:sz="4" w:space="0" w:color="000000"/>
              <w:right w:val="nil"/>
            </w:tcBorders>
            <w:shd w:val="clear" w:color="auto" w:fill="DAEEF3"/>
          </w:tcPr>
          <w:p w14:paraId="6FF8F666" w14:textId="77777777" w:rsidR="00A56E41" w:rsidRDefault="00F63045">
            <w:pPr>
              <w:spacing w:after="0" w:line="259" w:lineRule="auto"/>
              <w:ind w:left="89" w:right="0" w:firstLine="0"/>
              <w:jc w:val="left"/>
            </w:pPr>
            <w:r>
              <w:rPr>
                <w:b/>
              </w:rPr>
              <w:t xml:space="preserve">POUCZENIE O ŚRODKACH OCHRONY PRAWNEJ PRZYSŁUGUJĄCYCH WYKONAWCY </w:t>
            </w:r>
          </w:p>
        </w:tc>
      </w:tr>
    </w:tbl>
    <w:p w14:paraId="65DAC84C" w14:textId="77777777" w:rsidR="00A56E41" w:rsidRDefault="00F63045">
      <w:pPr>
        <w:numPr>
          <w:ilvl w:val="0"/>
          <w:numId w:val="33"/>
        </w:numPr>
        <w:ind w:right="46" w:hanging="425"/>
      </w:pPr>
      <w: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t>Pzp</w:t>
      </w:r>
      <w:proofErr w:type="spellEnd"/>
      <w:r>
        <w:t xml:space="preserve">.  </w:t>
      </w:r>
    </w:p>
    <w:p w14:paraId="1542E706" w14:textId="77777777" w:rsidR="00A56E41" w:rsidRDefault="00F63045">
      <w:pPr>
        <w:numPr>
          <w:ilvl w:val="0"/>
          <w:numId w:val="33"/>
        </w:numPr>
        <w:ind w:right="46" w:hanging="425"/>
      </w:pPr>
      <w:r>
        <w:t xml:space="preserve">Środki ochrony prawnej wobec ogłoszenia wszczynającego postępowanie o udzielenie zamówienia lub ogłoszenia o konkursie oraz dokumentów zamówienia przysługują również </w:t>
      </w:r>
      <w:r>
        <w:lastRenderedPageBreak/>
        <w:t xml:space="preserve">organizacjom wpisanym na listę, o której mowa w art. 469 pkt. 15 </w:t>
      </w:r>
      <w:proofErr w:type="spellStart"/>
      <w:r>
        <w:t>Pzp</w:t>
      </w:r>
      <w:proofErr w:type="spellEnd"/>
      <w:r>
        <w:t xml:space="preserve"> oraz Rzecznikowi Małych i Średnich Przedsiębiorców. </w:t>
      </w:r>
    </w:p>
    <w:p w14:paraId="42A59BBC" w14:textId="77777777" w:rsidR="00A56E41" w:rsidRDefault="00F63045">
      <w:pPr>
        <w:numPr>
          <w:ilvl w:val="0"/>
          <w:numId w:val="33"/>
        </w:numPr>
        <w:ind w:right="46" w:hanging="425"/>
      </w:pPr>
      <w:r>
        <w:t xml:space="preserve">Odwołanie przysługuje na: </w:t>
      </w:r>
    </w:p>
    <w:p w14:paraId="66544ADE" w14:textId="77777777" w:rsidR="00A56E41" w:rsidRDefault="00F63045">
      <w:pPr>
        <w:numPr>
          <w:ilvl w:val="1"/>
          <w:numId w:val="33"/>
        </w:numPr>
        <w:ind w:right="46" w:hanging="283"/>
      </w:pPr>
      <w:r>
        <w:t xml:space="preserve">niezgodną z przepisami Ustawy czynność Zamawiającego, podjętą w postępowaniu o udzielenie zamówienia, w tym na projektowane postanowienie umowy, </w:t>
      </w:r>
    </w:p>
    <w:p w14:paraId="4AC9231B" w14:textId="77777777" w:rsidR="00A56E41" w:rsidRDefault="00F63045">
      <w:pPr>
        <w:numPr>
          <w:ilvl w:val="1"/>
          <w:numId w:val="33"/>
        </w:numPr>
        <w:ind w:right="46" w:hanging="283"/>
      </w:pPr>
      <w:r>
        <w:t xml:space="preserve">zaniechanie czynności w postępowaniu o udzielenie zamówienia, do której Zamawiający był obowiązany na podstawie Ustawy. </w:t>
      </w:r>
    </w:p>
    <w:p w14:paraId="21549156" w14:textId="77777777" w:rsidR="00A56E41" w:rsidRDefault="00F63045">
      <w:pPr>
        <w:numPr>
          <w:ilvl w:val="0"/>
          <w:numId w:val="33"/>
        </w:numPr>
        <w:ind w:right="46" w:hanging="425"/>
      </w:pPr>
      <w:r>
        <w:t xml:space="preserve">Odwołanie wnosi się do Prezesa Izby. Odwołujący przekazuje kopię odwołania Zamawiającemu przed upływem terminu do wniesienia odwołania w taki sposób, aby mógł on zapoznać się z jego treścią przed upływem tego terminu. </w:t>
      </w:r>
    </w:p>
    <w:p w14:paraId="44585181" w14:textId="77777777" w:rsidR="00A56E41" w:rsidRDefault="00F63045">
      <w:pPr>
        <w:numPr>
          <w:ilvl w:val="0"/>
          <w:numId w:val="33"/>
        </w:numPr>
        <w:ind w:right="46" w:hanging="425"/>
      </w:pPr>
      <w:r>
        <w:t xml:space="preserve">Odwołanie wobec treści ogłoszenia lub treści SWZ wnosi się w terminie 5 dni od dnia zamieszczenia ogłoszenia w Biuletynie Zamówień Publicznych lub treści SWZ na stronie internetowej. </w:t>
      </w:r>
    </w:p>
    <w:p w14:paraId="0B3BA3B9" w14:textId="77777777" w:rsidR="00A56E41" w:rsidRDefault="00F63045">
      <w:pPr>
        <w:numPr>
          <w:ilvl w:val="0"/>
          <w:numId w:val="33"/>
        </w:numPr>
        <w:ind w:right="46" w:hanging="425"/>
      </w:pPr>
      <w:r>
        <w:t xml:space="preserve">Odwołanie wnosi się w terminie: </w:t>
      </w:r>
    </w:p>
    <w:p w14:paraId="0A04AC3A" w14:textId="77777777" w:rsidR="00A56E41" w:rsidRDefault="00F63045">
      <w:pPr>
        <w:numPr>
          <w:ilvl w:val="1"/>
          <w:numId w:val="33"/>
        </w:numPr>
        <w:ind w:right="46" w:hanging="283"/>
      </w:pPr>
      <w:r>
        <w:t xml:space="preserve">5 dni od dnia przekazania informacji o czynności Zamawiającego stanowiącej podstawę jego wniesienia, jeżeli informacja została przekazana przy użyciu środków komunikacji elektronicznej, </w:t>
      </w:r>
    </w:p>
    <w:p w14:paraId="704FF380" w14:textId="77777777" w:rsidR="00A56E41" w:rsidRDefault="00F63045">
      <w:pPr>
        <w:numPr>
          <w:ilvl w:val="1"/>
          <w:numId w:val="33"/>
        </w:numPr>
        <w:ind w:right="46" w:hanging="283"/>
      </w:pPr>
      <w:r>
        <w:t xml:space="preserve">10 dni od dnia przekazania informacji o czynności Zamawiającego stanowiącej podstawę jego wniesienia, jeżeli informacja została przekazana w sposób inny niż określony w pkt 1). </w:t>
      </w:r>
    </w:p>
    <w:p w14:paraId="463D6BD0" w14:textId="77777777" w:rsidR="00A56E41" w:rsidRDefault="00F63045">
      <w:pPr>
        <w:numPr>
          <w:ilvl w:val="0"/>
          <w:numId w:val="33"/>
        </w:numPr>
        <w:ind w:right="46" w:hanging="425"/>
      </w:pPr>
      <w: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3D5DDD35" w14:textId="77777777" w:rsidR="00A56E41" w:rsidRDefault="00F63045">
      <w:pPr>
        <w:numPr>
          <w:ilvl w:val="0"/>
          <w:numId w:val="33"/>
        </w:numPr>
        <w:ind w:right="46" w:hanging="425"/>
      </w:pPr>
      <w:r>
        <w:t xml:space="preserve">Na orzeczenie Izby oraz postanowienie Prezesa Izby, o którym mowa w art. 519 ust. 1 Ustawy </w:t>
      </w:r>
      <w:proofErr w:type="spellStart"/>
      <w:r>
        <w:t>Pzp</w:t>
      </w:r>
      <w:proofErr w:type="spellEnd"/>
      <w:r>
        <w:t xml:space="preserve">, stronom oraz uczestnikom postępowania odwoławczego przysługuje skarga do sądu. </w:t>
      </w:r>
    </w:p>
    <w:p w14:paraId="54FC2181" w14:textId="77777777" w:rsidR="00A56E41" w:rsidRDefault="00F63045">
      <w:pPr>
        <w:numPr>
          <w:ilvl w:val="0"/>
          <w:numId w:val="33"/>
        </w:numPr>
        <w:ind w:right="46" w:hanging="425"/>
      </w:pPr>
      <w:r>
        <w:t xml:space="preserve">W postępowaniu toczącym się wskutek wniesienia skargi stosuje się odpowiednio przepisy Ustawy z dnia 17 listopada 1964 r. - Kodeks postępowania cywilnego o apelacji, jeżeli przepisy niniejszego rozdziału nie stanowią inaczej. </w:t>
      </w:r>
    </w:p>
    <w:p w14:paraId="679E373D" w14:textId="77777777" w:rsidR="00A56E41" w:rsidRDefault="00F63045">
      <w:pPr>
        <w:numPr>
          <w:ilvl w:val="0"/>
          <w:numId w:val="33"/>
        </w:numPr>
        <w:ind w:right="46" w:hanging="425"/>
      </w:pPr>
      <w:r>
        <w:t xml:space="preserve">Skargę wnosi się do Sądu Okręgowego w Warszawie - sądu zamówień publicznych, zwanego dalej "sądem zamówień publicznych". </w:t>
      </w:r>
    </w:p>
    <w:p w14:paraId="3BBA1626" w14:textId="77777777" w:rsidR="00A56E41" w:rsidRDefault="00F63045">
      <w:pPr>
        <w:numPr>
          <w:ilvl w:val="0"/>
          <w:numId w:val="33"/>
        </w:numPr>
        <w:ind w:right="46" w:hanging="425"/>
      </w:pPr>
      <w:r>
        <w:t xml:space="preserve">Skargę wnosi się za pośrednictwem Prezesa Izby, w terminie 14 dni od dnia doręczenia orzeczenia Izby lub postanowienia Prezesa Izby, o którym mowa w art. 519 ust. 1 ustawy </w:t>
      </w:r>
      <w:proofErr w:type="spellStart"/>
      <w:r>
        <w:t>Pzp</w:t>
      </w:r>
      <w:proofErr w:type="spellEnd"/>
      <w:r>
        <w:t xml:space="preserve">, przesyłając jednocześnie jej odpis przeciwnikowi skargi. Złożenie skargi w placówce pocztowej operatora wyznaczonego w rozumieniu Ustawy z dnia 23 listopada 2012 r. - Prawo pocztowe jest równoznaczne z jej wniesieniem. </w:t>
      </w:r>
    </w:p>
    <w:p w14:paraId="6CF0745D" w14:textId="77777777" w:rsidR="00A56E41" w:rsidRDefault="00F63045">
      <w:pPr>
        <w:numPr>
          <w:ilvl w:val="0"/>
          <w:numId w:val="33"/>
        </w:numPr>
        <w:spacing w:after="6"/>
        <w:ind w:right="46" w:hanging="425"/>
      </w:pPr>
      <w:r>
        <w:t xml:space="preserve">Prezes Izby przekazuje skargę wraz z aktami postępowania odwoławczego do sądu zamówień publicznych w terminie 7 dni od dnia jej otrzymania. </w:t>
      </w:r>
    </w:p>
    <w:p w14:paraId="5FACF557" w14:textId="77777777" w:rsidR="00A56E41" w:rsidRDefault="00F63045">
      <w:pPr>
        <w:spacing w:after="48" w:line="259" w:lineRule="auto"/>
        <w:ind w:left="142" w:right="0" w:firstLine="0"/>
        <w:jc w:val="left"/>
      </w:pPr>
      <w:r>
        <w:t xml:space="preserve"> </w:t>
      </w:r>
    </w:p>
    <w:p w14:paraId="094CF7A1" w14:textId="77777777" w:rsidR="00A56E41" w:rsidRDefault="00F63045">
      <w:pPr>
        <w:pStyle w:val="Nagwek1"/>
        <w:shd w:val="clear" w:color="auto" w:fill="BDD6EE"/>
        <w:spacing w:after="62"/>
        <w:ind w:left="137"/>
      </w:pPr>
      <w:r>
        <w:t xml:space="preserve">13. WYKAZ ZAŁĄCZNIKÓW DO SWZ </w:t>
      </w:r>
    </w:p>
    <w:p w14:paraId="68C499FA" w14:textId="77777777" w:rsidR="00A56E41" w:rsidRPr="000B1DA8" w:rsidRDefault="00F63045">
      <w:pPr>
        <w:spacing w:after="0" w:line="259" w:lineRule="auto"/>
        <w:ind w:left="708" w:right="0" w:firstLine="0"/>
        <w:jc w:val="left"/>
        <w:rPr>
          <w:color w:val="auto"/>
        </w:rPr>
      </w:pPr>
      <w:r w:rsidRPr="000B1DA8">
        <w:rPr>
          <w:color w:val="auto"/>
        </w:rPr>
        <w:t xml:space="preserve"> </w:t>
      </w:r>
    </w:p>
    <w:tbl>
      <w:tblPr>
        <w:tblStyle w:val="TableGrid"/>
        <w:tblW w:w="9128" w:type="dxa"/>
        <w:tblInd w:w="142" w:type="dxa"/>
        <w:tblLook w:val="04A0" w:firstRow="1" w:lastRow="0" w:firstColumn="1" w:lastColumn="0" w:noHBand="0" w:noVBand="1"/>
      </w:tblPr>
      <w:tblGrid>
        <w:gridCol w:w="2833"/>
        <w:gridCol w:w="6295"/>
      </w:tblGrid>
      <w:tr w:rsidR="000B1DA8" w:rsidRPr="000B1DA8" w14:paraId="401C0C3B" w14:textId="77777777">
        <w:trPr>
          <w:trHeight w:val="283"/>
        </w:trPr>
        <w:tc>
          <w:tcPr>
            <w:tcW w:w="2833" w:type="dxa"/>
            <w:tcBorders>
              <w:top w:val="nil"/>
              <w:left w:val="nil"/>
              <w:bottom w:val="nil"/>
              <w:right w:val="nil"/>
            </w:tcBorders>
          </w:tcPr>
          <w:p w14:paraId="5953F864" w14:textId="77777777" w:rsidR="00A56E41" w:rsidRPr="000B1DA8" w:rsidRDefault="00F63045">
            <w:pPr>
              <w:tabs>
                <w:tab w:val="center" w:pos="1205"/>
                <w:tab w:val="center" w:pos="2124"/>
              </w:tabs>
              <w:spacing w:after="0" w:line="259" w:lineRule="auto"/>
              <w:ind w:left="0" w:right="0" w:firstLine="0"/>
              <w:jc w:val="left"/>
              <w:rPr>
                <w:color w:val="auto"/>
              </w:rPr>
            </w:pPr>
            <w:r w:rsidRPr="000B1DA8">
              <w:rPr>
                <w:rFonts w:ascii="Calibri" w:eastAsia="Calibri" w:hAnsi="Calibri" w:cs="Calibri"/>
                <w:color w:val="auto"/>
                <w:sz w:val="22"/>
              </w:rPr>
              <w:tab/>
            </w:r>
            <w:r w:rsidRPr="000B1DA8">
              <w:rPr>
                <w:color w:val="auto"/>
              </w:rPr>
              <w:t xml:space="preserve">Załącznik Nr 1  </w:t>
            </w:r>
            <w:r w:rsidRPr="000B1DA8">
              <w:rPr>
                <w:color w:val="auto"/>
              </w:rPr>
              <w:tab/>
              <w:t xml:space="preserve"> </w:t>
            </w:r>
          </w:p>
        </w:tc>
        <w:tc>
          <w:tcPr>
            <w:tcW w:w="6295" w:type="dxa"/>
            <w:tcBorders>
              <w:top w:val="nil"/>
              <w:left w:val="nil"/>
              <w:bottom w:val="nil"/>
              <w:right w:val="nil"/>
            </w:tcBorders>
          </w:tcPr>
          <w:p w14:paraId="056CF5BD" w14:textId="77777777" w:rsidR="00A56E41" w:rsidRPr="000B1DA8" w:rsidRDefault="00F63045">
            <w:pPr>
              <w:spacing w:after="0" w:line="259" w:lineRule="auto"/>
              <w:ind w:left="0" w:right="0" w:firstLine="0"/>
              <w:jc w:val="left"/>
              <w:rPr>
                <w:color w:val="auto"/>
              </w:rPr>
            </w:pPr>
            <w:r w:rsidRPr="000B1DA8">
              <w:rPr>
                <w:color w:val="auto"/>
              </w:rPr>
              <w:t xml:space="preserve">Formularz ofertowy </w:t>
            </w:r>
          </w:p>
        </w:tc>
      </w:tr>
      <w:tr w:rsidR="000B1DA8" w:rsidRPr="000B1DA8" w14:paraId="626B0512" w14:textId="77777777">
        <w:trPr>
          <w:trHeight w:val="690"/>
        </w:trPr>
        <w:tc>
          <w:tcPr>
            <w:tcW w:w="2833" w:type="dxa"/>
            <w:tcBorders>
              <w:top w:val="nil"/>
              <w:left w:val="nil"/>
              <w:bottom w:val="nil"/>
              <w:right w:val="nil"/>
            </w:tcBorders>
          </w:tcPr>
          <w:p w14:paraId="0F0E1299" w14:textId="2058DC71" w:rsidR="00A56E41" w:rsidRPr="000B1DA8" w:rsidRDefault="00F63045">
            <w:pPr>
              <w:spacing w:after="0" w:line="259" w:lineRule="auto"/>
              <w:ind w:left="566" w:right="0" w:firstLine="0"/>
              <w:jc w:val="left"/>
              <w:rPr>
                <w:color w:val="auto"/>
              </w:rPr>
            </w:pPr>
            <w:r w:rsidRPr="000B1DA8">
              <w:rPr>
                <w:color w:val="auto"/>
              </w:rPr>
              <w:t xml:space="preserve">Załącznik Nr 2 </w:t>
            </w:r>
          </w:p>
        </w:tc>
        <w:tc>
          <w:tcPr>
            <w:tcW w:w="6295" w:type="dxa"/>
            <w:tcBorders>
              <w:top w:val="nil"/>
              <w:left w:val="nil"/>
              <w:bottom w:val="nil"/>
              <w:right w:val="nil"/>
            </w:tcBorders>
          </w:tcPr>
          <w:p w14:paraId="29EC1EEC" w14:textId="77777777" w:rsidR="00A56E41" w:rsidRPr="000B1DA8" w:rsidRDefault="00F63045">
            <w:pPr>
              <w:spacing w:after="0" w:line="259" w:lineRule="auto"/>
              <w:ind w:left="0" w:right="0" w:firstLine="0"/>
              <w:rPr>
                <w:color w:val="auto"/>
              </w:rPr>
            </w:pPr>
            <w:r w:rsidRPr="000B1DA8">
              <w:rPr>
                <w:color w:val="auto"/>
              </w:rPr>
              <w:t xml:space="preserve">Oświadczenie o braku podstaw do wykluczenia i o spełnianiu warunków udziału w postępowaniu </w:t>
            </w:r>
          </w:p>
        </w:tc>
      </w:tr>
      <w:tr w:rsidR="000B1DA8" w:rsidRPr="000B1DA8" w14:paraId="7F0E352A" w14:textId="77777777">
        <w:trPr>
          <w:trHeight w:val="346"/>
        </w:trPr>
        <w:tc>
          <w:tcPr>
            <w:tcW w:w="2833" w:type="dxa"/>
            <w:tcBorders>
              <w:top w:val="nil"/>
              <w:left w:val="nil"/>
              <w:bottom w:val="nil"/>
              <w:right w:val="nil"/>
            </w:tcBorders>
          </w:tcPr>
          <w:p w14:paraId="3EAE6C5D" w14:textId="79CAC641" w:rsidR="00A56E41" w:rsidRPr="000B1DA8" w:rsidRDefault="00F63045">
            <w:pPr>
              <w:spacing w:after="0" w:line="259" w:lineRule="auto"/>
              <w:ind w:left="566" w:right="0" w:firstLine="0"/>
              <w:jc w:val="left"/>
              <w:rPr>
                <w:color w:val="auto"/>
              </w:rPr>
            </w:pPr>
            <w:r w:rsidRPr="000B1DA8">
              <w:rPr>
                <w:color w:val="auto"/>
              </w:rPr>
              <w:t xml:space="preserve">Załącznik Nr </w:t>
            </w:r>
            <w:r w:rsidR="00E40926" w:rsidRPr="000B1DA8">
              <w:rPr>
                <w:color w:val="auto"/>
              </w:rPr>
              <w:t>3</w:t>
            </w:r>
          </w:p>
        </w:tc>
        <w:tc>
          <w:tcPr>
            <w:tcW w:w="6295" w:type="dxa"/>
            <w:tcBorders>
              <w:top w:val="nil"/>
              <w:left w:val="nil"/>
              <w:bottom w:val="nil"/>
              <w:right w:val="nil"/>
            </w:tcBorders>
          </w:tcPr>
          <w:p w14:paraId="44800A0C" w14:textId="77777777" w:rsidR="00A56E41" w:rsidRPr="000B1DA8" w:rsidRDefault="00F63045">
            <w:pPr>
              <w:spacing w:after="0" w:line="259" w:lineRule="auto"/>
              <w:ind w:left="0" w:right="0" w:firstLine="0"/>
              <w:jc w:val="left"/>
              <w:rPr>
                <w:color w:val="auto"/>
              </w:rPr>
            </w:pPr>
            <w:r w:rsidRPr="000B1DA8">
              <w:rPr>
                <w:color w:val="auto"/>
              </w:rPr>
              <w:t xml:space="preserve">Oświadczenie o spełnianiu warunków udziału w postępowaniu  </w:t>
            </w:r>
          </w:p>
        </w:tc>
      </w:tr>
      <w:tr w:rsidR="000B1DA8" w:rsidRPr="000B1DA8" w14:paraId="1A2DE919" w14:textId="77777777">
        <w:trPr>
          <w:trHeight w:val="689"/>
        </w:trPr>
        <w:tc>
          <w:tcPr>
            <w:tcW w:w="2833" w:type="dxa"/>
            <w:tcBorders>
              <w:top w:val="nil"/>
              <w:left w:val="nil"/>
              <w:bottom w:val="nil"/>
              <w:right w:val="nil"/>
            </w:tcBorders>
          </w:tcPr>
          <w:p w14:paraId="5F1A7F0C" w14:textId="611C9FE1" w:rsidR="00A56E41" w:rsidRPr="000B1DA8" w:rsidRDefault="00F63045">
            <w:pPr>
              <w:spacing w:after="0" w:line="259" w:lineRule="auto"/>
              <w:ind w:left="566" w:right="0" w:firstLine="0"/>
              <w:jc w:val="left"/>
              <w:rPr>
                <w:color w:val="auto"/>
              </w:rPr>
            </w:pPr>
            <w:r w:rsidRPr="000B1DA8">
              <w:rPr>
                <w:color w:val="auto"/>
              </w:rPr>
              <w:t xml:space="preserve">Załącznik Nr </w:t>
            </w:r>
            <w:r w:rsidR="00E40926" w:rsidRPr="000B1DA8">
              <w:rPr>
                <w:color w:val="auto"/>
              </w:rPr>
              <w:t>4</w:t>
            </w:r>
            <w:r w:rsidRPr="000B1DA8">
              <w:rPr>
                <w:color w:val="auto"/>
              </w:rPr>
              <w:t xml:space="preserve">  </w:t>
            </w:r>
          </w:p>
        </w:tc>
        <w:tc>
          <w:tcPr>
            <w:tcW w:w="6295" w:type="dxa"/>
            <w:tcBorders>
              <w:top w:val="nil"/>
              <w:left w:val="nil"/>
              <w:bottom w:val="nil"/>
              <w:right w:val="nil"/>
            </w:tcBorders>
          </w:tcPr>
          <w:p w14:paraId="1688D3B1" w14:textId="77777777" w:rsidR="00A56E41" w:rsidRPr="000B1DA8" w:rsidRDefault="00F63045">
            <w:pPr>
              <w:spacing w:after="0" w:line="259" w:lineRule="auto"/>
              <w:ind w:left="0" w:right="0" w:firstLine="0"/>
              <w:rPr>
                <w:color w:val="auto"/>
              </w:rPr>
            </w:pPr>
            <w:r w:rsidRPr="000B1DA8">
              <w:rPr>
                <w:color w:val="auto"/>
              </w:rPr>
              <w:t xml:space="preserve">Oświadczenie Wykonawcy dotyczące braku podstaw do wykluczenia z postępowania  </w:t>
            </w:r>
          </w:p>
        </w:tc>
      </w:tr>
      <w:tr w:rsidR="000B1DA8" w:rsidRPr="000B1DA8" w14:paraId="36C9DDFF" w14:textId="77777777">
        <w:trPr>
          <w:trHeight w:val="691"/>
        </w:trPr>
        <w:tc>
          <w:tcPr>
            <w:tcW w:w="2833" w:type="dxa"/>
            <w:tcBorders>
              <w:top w:val="nil"/>
              <w:left w:val="nil"/>
              <w:bottom w:val="nil"/>
              <w:right w:val="nil"/>
            </w:tcBorders>
          </w:tcPr>
          <w:p w14:paraId="6E54159B" w14:textId="24EB3A45" w:rsidR="00A56E41" w:rsidRPr="000B1DA8" w:rsidRDefault="00F63045">
            <w:pPr>
              <w:spacing w:after="0" w:line="259" w:lineRule="auto"/>
              <w:ind w:left="566" w:right="0" w:firstLine="0"/>
              <w:jc w:val="left"/>
              <w:rPr>
                <w:color w:val="auto"/>
              </w:rPr>
            </w:pPr>
            <w:r w:rsidRPr="000B1DA8">
              <w:rPr>
                <w:color w:val="auto"/>
              </w:rPr>
              <w:t xml:space="preserve">Załącznik Nr </w:t>
            </w:r>
            <w:r w:rsidR="00E40926" w:rsidRPr="000B1DA8">
              <w:rPr>
                <w:color w:val="auto"/>
              </w:rPr>
              <w:t>5</w:t>
            </w:r>
            <w:r w:rsidRPr="000B1DA8">
              <w:rPr>
                <w:color w:val="auto"/>
              </w:rPr>
              <w:t xml:space="preserve"> </w:t>
            </w:r>
          </w:p>
        </w:tc>
        <w:tc>
          <w:tcPr>
            <w:tcW w:w="6295" w:type="dxa"/>
            <w:tcBorders>
              <w:top w:val="nil"/>
              <w:left w:val="nil"/>
              <w:bottom w:val="nil"/>
              <w:right w:val="nil"/>
            </w:tcBorders>
          </w:tcPr>
          <w:p w14:paraId="2ACDDDFC" w14:textId="77777777" w:rsidR="00A56E41" w:rsidRPr="000B1DA8" w:rsidRDefault="00F63045">
            <w:pPr>
              <w:spacing w:after="0" w:line="259" w:lineRule="auto"/>
              <w:ind w:left="0" w:right="0" w:firstLine="0"/>
              <w:rPr>
                <w:color w:val="auto"/>
              </w:rPr>
            </w:pPr>
            <w:r w:rsidRPr="000B1DA8">
              <w:rPr>
                <w:color w:val="auto"/>
              </w:rPr>
              <w:t xml:space="preserve">Oświadczenie dotyczące przynależności lub braku przynależności do tej samej grupy kapitałowej </w:t>
            </w:r>
          </w:p>
        </w:tc>
      </w:tr>
      <w:tr w:rsidR="000B1DA8" w:rsidRPr="000B1DA8" w14:paraId="3A51FCE6" w14:textId="77777777">
        <w:trPr>
          <w:trHeight w:val="344"/>
        </w:trPr>
        <w:tc>
          <w:tcPr>
            <w:tcW w:w="2833" w:type="dxa"/>
            <w:tcBorders>
              <w:top w:val="nil"/>
              <w:left w:val="nil"/>
              <w:bottom w:val="nil"/>
              <w:right w:val="nil"/>
            </w:tcBorders>
          </w:tcPr>
          <w:p w14:paraId="7956441E" w14:textId="5C36F6A9" w:rsidR="00A56E41" w:rsidRPr="000B1DA8" w:rsidRDefault="00F63045">
            <w:pPr>
              <w:spacing w:after="0" w:line="259" w:lineRule="auto"/>
              <w:ind w:left="566" w:right="0" w:firstLine="0"/>
              <w:jc w:val="left"/>
              <w:rPr>
                <w:color w:val="auto"/>
              </w:rPr>
            </w:pPr>
            <w:r w:rsidRPr="000B1DA8">
              <w:rPr>
                <w:color w:val="auto"/>
              </w:rPr>
              <w:t xml:space="preserve">Załącznik Nr </w:t>
            </w:r>
            <w:r w:rsidR="00822E20" w:rsidRPr="000B1DA8">
              <w:rPr>
                <w:color w:val="auto"/>
              </w:rPr>
              <w:t>6</w:t>
            </w:r>
            <w:r w:rsidRPr="000B1DA8">
              <w:rPr>
                <w:color w:val="auto"/>
              </w:rPr>
              <w:t xml:space="preserve">  </w:t>
            </w:r>
          </w:p>
        </w:tc>
        <w:tc>
          <w:tcPr>
            <w:tcW w:w="6295" w:type="dxa"/>
            <w:tcBorders>
              <w:top w:val="nil"/>
              <w:left w:val="nil"/>
              <w:bottom w:val="nil"/>
              <w:right w:val="nil"/>
            </w:tcBorders>
          </w:tcPr>
          <w:p w14:paraId="271F71B4" w14:textId="30D1121C" w:rsidR="00A56E41" w:rsidRPr="000B1DA8" w:rsidRDefault="00F63045">
            <w:pPr>
              <w:spacing w:after="0" w:line="259" w:lineRule="auto"/>
              <w:ind w:left="0" w:right="0" w:firstLine="0"/>
              <w:jc w:val="left"/>
              <w:rPr>
                <w:color w:val="auto"/>
              </w:rPr>
            </w:pPr>
            <w:r w:rsidRPr="000B1DA8">
              <w:rPr>
                <w:color w:val="auto"/>
              </w:rPr>
              <w:t xml:space="preserve">Wykaz </w:t>
            </w:r>
            <w:r w:rsidR="00822E20" w:rsidRPr="000B1DA8">
              <w:rPr>
                <w:color w:val="auto"/>
              </w:rPr>
              <w:t>robót budowlanych</w:t>
            </w:r>
          </w:p>
          <w:p w14:paraId="7D8033D9" w14:textId="7AD7311C" w:rsidR="00822E20" w:rsidRPr="000B1DA8" w:rsidRDefault="00822E20">
            <w:pPr>
              <w:spacing w:after="0" w:line="259" w:lineRule="auto"/>
              <w:ind w:left="0" w:right="0" w:firstLine="0"/>
              <w:jc w:val="left"/>
              <w:rPr>
                <w:color w:val="auto"/>
              </w:rPr>
            </w:pPr>
          </w:p>
        </w:tc>
      </w:tr>
      <w:tr w:rsidR="000B1DA8" w:rsidRPr="000B1DA8" w14:paraId="3EA8A0B5" w14:textId="77777777">
        <w:trPr>
          <w:trHeight w:val="344"/>
        </w:trPr>
        <w:tc>
          <w:tcPr>
            <w:tcW w:w="2833" w:type="dxa"/>
            <w:tcBorders>
              <w:top w:val="nil"/>
              <w:left w:val="nil"/>
              <w:bottom w:val="nil"/>
              <w:right w:val="nil"/>
            </w:tcBorders>
          </w:tcPr>
          <w:p w14:paraId="765FE123" w14:textId="02F6652E" w:rsidR="00A56E41" w:rsidRPr="000B1DA8" w:rsidRDefault="00822E20">
            <w:pPr>
              <w:spacing w:after="0" w:line="259" w:lineRule="auto"/>
              <w:ind w:left="566" w:right="0" w:firstLine="0"/>
              <w:jc w:val="left"/>
              <w:rPr>
                <w:color w:val="auto"/>
              </w:rPr>
            </w:pPr>
            <w:r w:rsidRPr="000B1DA8">
              <w:rPr>
                <w:color w:val="auto"/>
              </w:rPr>
              <w:t xml:space="preserve"> </w:t>
            </w:r>
            <w:r w:rsidR="00382FB1" w:rsidRPr="000B1DA8">
              <w:rPr>
                <w:color w:val="auto"/>
              </w:rPr>
              <w:t>Załącznik Nr 7</w:t>
            </w:r>
          </w:p>
        </w:tc>
        <w:tc>
          <w:tcPr>
            <w:tcW w:w="6295" w:type="dxa"/>
            <w:tcBorders>
              <w:top w:val="nil"/>
              <w:left w:val="nil"/>
              <w:bottom w:val="nil"/>
              <w:right w:val="nil"/>
            </w:tcBorders>
          </w:tcPr>
          <w:p w14:paraId="574CF6E5" w14:textId="709901D4" w:rsidR="00A56E41" w:rsidRPr="000B1DA8" w:rsidRDefault="00382FB1">
            <w:pPr>
              <w:spacing w:after="0" w:line="259" w:lineRule="auto"/>
              <w:ind w:left="0" w:right="0" w:firstLine="0"/>
              <w:jc w:val="left"/>
              <w:rPr>
                <w:color w:val="auto"/>
              </w:rPr>
            </w:pPr>
            <w:r w:rsidRPr="000B1DA8">
              <w:rPr>
                <w:color w:val="auto"/>
              </w:rPr>
              <w:t xml:space="preserve">Projekt umowy  </w:t>
            </w:r>
          </w:p>
        </w:tc>
      </w:tr>
      <w:tr w:rsidR="000B1DA8" w:rsidRPr="000B1DA8" w14:paraId="1E5128D5" w14:textId="77777777">
        <w:trPr>
          <w:trHeight w:val="346"/>
        </w:trPr>
        <w:tc>
          <w:tcPr>
            <w:tcW w:w="2833" w:type="dxa"/>
            <w:tcBorders>
              <w:top w:val="nil"/>
              <w:left w:val="nil"/>
              <w:bottom w:val="nil"/>
              <w:right w:val="nil"/>
            </w:tcBorders>
          </w:tcPr>
          <w:p w14:paraId="662A20B6" w14:textId="7F1074F2" w:rsidR="00A56E41" w:rsidRPr="000B1DA8" w:rsidRDefault="00F63045">
            <w:pPr>
              <w:spacing w:after="0" w:line="259" w:lineRule="auto"/>
              <w:ind w:left="566" w:right="0" w:firstLine="0"/>
              <w:jc w:val="left"/>
              <w:rPr>
                <w:color w:val="auto"/>
              </w:rPr>
            </w:pPr>
            <w:r w:rsidRPr="000B1DA8">
              <w:rPr>
                <w:color w:val="auto"/>
              </w:rPr>
              <w:lastRenderedPageBreak/>
              <w:t xml:space="preserve">Załącznik Nr </w:t>
            </w:r>
            <w:r w:rsidR="00382FB1" w:rsidRPr="000B1DA8">
              <w:rPr>
                <w:color w:val="auto"/>
              </w:rPr>
              <w:t>8</w:t>
            </w:r>
            <w:r w:rsidRPr="000B1DA8">
              <w:rPr>
                <w:color w:val="auto"/>
              </w:rPr>
              <w:t xml:space="preserve"> </w:t>
            </w:r>
          </w:p>
        </w:tc>
        <w:tc>
          <w:tcPr>
            <w:tcW w:w="6295" w:type="dxa"/>
            <w:tcBorders>
              <w:top w:val="nil"/>
              <w:left w:val="nil"/>
              <w:bottom w:val="nil"/>
              <w:right w:val="nil"/>
            </w:tcBorders>
          </w:tcPr>
          <w:p w14:paraId="7935C19A" w14:textId="658AC6DE" w:rsidR="00A56E41" w:rsidRPr="000B1DA8" w:rsidRDefault="00382FB1">
            <w:pPr>
              <w:spacing w:after="0" w:line="259" w:lineRule="auto"/>
              <w:ind w:left="0" w:right="0" w:firstLine="0"/>
              <w:jc w:val="left"/>
              <w:rPr>
                <w:color w:val="auto"/>
              </w:rPr>
            </w:pPr>
            <w:r w:rsidRPr="000B1DA8">
              <w:rPr>
                <w:color w:val="auto"/>
              </w:rPr>
              <w:t>Kosztorysy „ślepe”</w:t>
            </w:r>
            <w:r w:rsidR="00F63045" w:rsidRPr="000B1DA8">
              <w:rPr>
                <w:color w:val="auto"/>
              </w:rPr>
              <w:t xml:space="preserve"> </w:t>
            </w:r>
          </w:p>
        </w:tc>
      </w:tr>
      <w:tr w:rsidR="000B1DA8" w:rsidRPr="000B1DA8" w14:paraId="38641AD6" w14:textId="77777777">
        <w:trPr>
          <w:trHeight w:val="344"/>
        </w:trPr>
        <w:tc>
          <w:tcPr>
            <w:tcW w:w="2833" w:type="dxa"/>
            <w:tcBorders>
              <w:top w:val="nil"/>
              <w:left w:val="nil"/>
              <w:bottom w:val="nil"/>
              <w:right w:val="nil"/>
            </w:tcBorders>
          </w:tcPr>
          <w:p w14:paraId="2A983ED5" w14:textId="4050A7A6" w:rsidR="00A56E41" w:rsidRPr="000B1DA8" w:rsidRDefault="00382FB1">
            <w:pPr>
              <w:spacing w:after="0" w:line="259" w:lineRule="auto"/>
              <w:ind w:left="566" w:right="0" w:firstLine="0"/>
              <w:jc w:val="left"/>
              <w:rPr>
                <w:color w:val="auto"/>
              </w:rPr>
            </w:pPr>
            <w:r w:rsidRPr="000B1DA8">
              <w:rPr>
                <w:color w:val="auto"/>
              </w:rPr>
              <w:t xml:space="preserve"> </w:t>
            </w:r>
            <w:r w:rsidR="00F63045" w:rsidRPr="000B1DA8">
              <w:rPr>
                <w:color w:val="auto"/>
              </w:rPr>
              <w:t xml:space="preserve">  </w:t>
            </w:r>
          </w:p>
        </w:tc>
        <w:tc>
          <w:tcPr>
            <w:tcW w:w="6295" w:type="dxa"/>
            <w:tcBorders>
              <w:top w:val="nil"/>
              <w:left w:val="nil"/>
              <w:bottom w:val="nil"/>
              <w:right w:val="nil"/>
            </w:tcBorders>
          </w:tcPr>
          <w:p w14:paraId="2DAF47D9" w14:textId="32E1C68F" w:rsidR="00A56E41" w:rsidRPr="000B1DA8" w:rsidRDefault="00382FB1">
            <w:pPr>
              <w:spacing w:after="0" w:line="259" w:lineRule="auto"/>
              <w:ind w:left="0" w:right="0" w:firstLine="0"/>
              <w:jc w:val="left"/>
              <w:rPr>
                <w:color w:val="auto"/>
              </w:rPr>
            </w:pPr>
            <w:r w:rsidRPr="000B1DA8">
              <w:rPr>
                <w:color w:val="auto"/>
              </w:rPr>
              <w:t xml:space="preserve"> </w:t>
            </w:r>
          </w:p>
        </w:tc>
      </w:tr>
      <w:tr w:rsidR="00A56E41" w14:paraId="0C6E63E4" w14:textId="77777777">
        <w:trPr>
          <w:trHeight w:val="344"/>
        </w:trPr>
        <w:tc>
          <w:tcPr>
            <w:tcW w:w="2833" w:type="dxa"/>
            <w:tcBorders>
              <w:top w:val="nil"/>
              <w:left w:val="nil"/>
              <w:bottom w:val="nil"/>
              <w:right w:val="nil"/>
            </w:tcBorders>
          </w:tcPr>
          <w:p w14:paraId="736656C3" w14:textId="70818F36" w:rsidR="00A56E41" w:rsidRPr="00177C4C" w:rsidRDefault="00822E20">
            <w:pPr>
              <w:spacing w:after="0" w:line="259" w:lineRule="auto"/>
              <w:ind w:left="566" w:right="0" w:firstLine="0"/>
              <w:jc w:val="left"/>
              <w:rPr>
                <w:color w:val="FF0000"/>
              </w:rPr>
            </w:pPr>
            <w:r>
              <w:rPr>
                <w:color w:val="FF0000"/>
              </w:rPr>
              <w:t xml:space="preserve"> </w:t>
            </w:r>
            <w:r w:rsidR="00F63045" w:rsidRPr="00177C4C">
              <w:rPr>
                <w:color w:val="FF0000"/>
              </w:rPr>
              <w:t xml:space="preserve">  </w:t>
            </w:r>
          </w:p>
        </w:tc>
        <w:tc>
          <w:tcPr>
            <w:tcW w:w="6295" w:type="dxa"/>
            <w:tcBorders>
              <w:top w:val="nil"/>
              <w:left w:val="nil"/>
              <w:bottom w:val="nil"/>
              <w:right w:val="nil"/>
            </w:tcBorders>
          </w:tcPr>
          <w:p w14:paraId="381B5A92" w14:textId="53400579" w:rsidR="00A56E41" w:rsidRPr="00177C4C" w:rsidRDefault="00822E20">
            <w:pPr>
              <w:spacing w:after="0" w:line="259" w:lineRule="auto"/>
              <w:ind w:left="0" w:right="0" w:firstLine="0"/>
              <w:jc w:val="left"/>
              <w:rPr>
                <w:color w:val="FF0000"/>
              </w:rPr>
            </w:pPr>
            <w:r>
              <w:rPr>
                <w:color w:val="FF0000"/>
              </w:rPr>
              <w:t xml:space="preserve"> </w:t>
            </w:r>
          </w:p>
        </w:tc>
      </w:tr>
      <w:tr w:rsidR="00A56E41" w14:paraId="04AE641F" w14:textId="77777777">
        <w:trPr>
          <w:trHeight w:val="1182"/>
        </w:trPr>
        <w:tc>
          <w:tcPr>
            <w:tcW w:w="2833" w:type="dxa"/>
            <w:tcBorders>
              <w:top w:val="nil"/>
              <w:left w:val="nil"/>
              <w:bottom w:val="nil"/>
              <w:right w:val="nil"/>
            </w:tcBorders>
          </w:tcPr>
          <w:p w14:paraId="01FAD4EF" w14:textId="058AD37F" w:rsidR="00A56E41" w:rsidRPr="00177C4C" w:rsidRDefault="00822E20">
            <w:pPr>
              <w:spacing w:after="101" w:line="259" w:lineRule="auto"/>
              <w:ind w:left="566" w:right="0" w:firstLine="0"/>
              <w:jc w:val="left"/>
              <w:rPr>
                <w:color w:val="FF0000"/>
              </w:rPr>
            </w:pPr>
            <w:r>
              <w:rPr>
                <w:color w:val="FF0000"/>
              </w:rPr>
              <w:t xml:space="preserve"> </w:t>
            </w:r>
          </w:p>
          <w:p w14:paraId="0EC783A8" w14:textId="77777777" w:rsidR="00A56E41" w:rsidRPr="00177C4C" w:rsidRDefault="00F63045">
            <w:pPr>
              <w:spacing w:after="17" w:line="259" w:lineRule="auto"/>
              <w:ind w:left="0" w:right="0" w:firstLine="0"/>
              <w:jc w:val="left"/>
              <w:rPr>
                <w:color w:val="FF0000"/>
              </w:rPr>
            </w:pPr>
            <w:r w:rsidRPr="00177C4C">
              <w:rPr>
                <w:color w:val="FF0000"/>
              </w:rPr>
              <w:t xml:space="preserve"> </w:t>
            </w:r>
          </w:p>
          <w:p w14:paraId="17128BAB" w14:textId="77777777" w:rsidR="00A56E41" w:rsidRPr="00177C4C" w:rsidRDefault="00F63045">
            <w:pPr>
              <w:spacing w:after="17" w:line="259" w:lineRule="auto"/>
              <w:ind w:left="0" w:right="0" w:firstLine="0"/>
              <w:jc w:val="left"/>
              <w:rPr>
                <w:color w:val="FF0000"/>
              </w:rPr>
            </w:pPr>
            <w:r w:rsidRPr="00177C4C">
              <w:rPr>
                <w:color w:val="FF0000"/>
              </w:rPr>
              <w:t xml:space="preserve"> </w:t>
            </w:r>
          </w:p>
          <w:p w14:paraId="3D84DC1D" w14:textId="77777777" w:rsidR="00A56E41" w:rsidRPr="00177C4C" w:rsidRDefault="00F63045">
            <w:pPr>
              <w:spacing w:after="0" w:line="259" w:lineRule="auto"/>
              <w:ind w:left="0" w:right="0" w:firstLine="0"/>
              <w:jc w:val="left"/>
              <w:rPr>
                <w:color w:val="FF0000"/>
              </w:rPr>
            </w:pPr>
            <w:r w:rsidRPr="00177C4C">
              <w:rPr>
                <w:color w:val="FF0000"/>
              </w:rPr>
              <w:t xml:space="preserve"> </w:t>
            </w:r>
          </w:p>
        </w:tc>
        <w:tc>
          <w:tcPr>
            <w:tcW w:w="6295" w:type="dxa"/>
            <w:tcBorders>
              <w:top w:val="nil"/>
              <w:left w:val="nil"/>
              <w:bottom w:val="nil"/>
              <w:right w:val="nil"/>
            </w:tcBorders>
          </w:tcPr>
          <w:p w14:paraId="2CFD18D5" w14:textId="6B139ABC" w:rsidR="00A56E41" w:rsidRPr="00177C4C" w:rsidRDefault="00F63045">
            <w:pPr>
              <w:spacing w:after="0" w:line="259" w:lineRule="auto"/>
              <w:ind w:left="0" w:right="0" w:firstLine="0"/>
              <w:jc w:val="left"/>
              <w:rPr>
                <w:color w:val="FF0000"/>
              </w:rPr>
            </w:pPr>
            <w:r w:rsidRPr="00177C4C">
              <w:rPr>
                <w:color w:val="FF0000"/>
              </w:rPr>
              <w:t xml:space="preserve"> </w:t>
            </w:r>
            <w:r w:rsidR="00822E20">
              <w:rPr>
                <w:color w:val="FF0000"/>
              </w:rPr>
              <w:t xml:space="preserve"> </w:t>
            </w:r>
            <w:r w:rsidRPr="00177C4C">
              <w:rPr>
                <w:color w:val="FF0000"/>
              </w:rPr>
              <w:t xml:space="preserve">  </w:t>
            </w:r>
          </w:p>
        </w:tc>
      </w:tr>
      <w:tr w:rsidR="00A56E41" w14:paraId="43B479C4" w14:textId="77777777">
        <w:trPr>
          <w:trHeight w:val="265"/>
        </w:trPr>
        <w:tc>
          <w:tcPr>
            <w:tcW w:w="2833" w:type="dxa"/>
            <w:tcBorders>
              <w:top w:val="nil"/>
              <w:left w:val="nil"/>
              <w:bottom w:val="nil"/>
              <w:right w:val="nil"/>
            </w:tcBorders>
          </w:tcPr>
          <w:p w14:paraId="3143AA57" w14:textId="77777777" w:rsidR="00A56E41" w:rsidRDefault="00F63045">
            <w:pPr>
              <w:spacing w:after="0" w:line="259" w:lineRule="auto"/>
              <w:ind w:left="0" w:right="0" w:firstLine="0"/>
              <w:jc w:val="left"/>
            </w:pPr>
            <w:r>
              <w:t xml:space="preserve"> </w:t>
            </w:r>
            <w:r>
              <w:tab/>
              <w:t xml:space="preserve"> </w:t>
            </w:r>
            <w:r>
              <w:tab/>
              <w:t xml:space="preserve"> </w:t>
            </w:r>
            <w:r>
              <w:tab/>
              <w:t xml:space="preserve"> </w:t>
            </w:r>
          </w:p>
        </w:tc>
        <w:tc>
          <w:tcPr>
            <w:tcW w:w="6295" w:type="dxa"/>
            <w:tcBorders>
              <w:top w:val="nil"/>
              <w:left w:val="nil"/>
              <w:bottom w:val="nil"/>
              <w:right w:val="nil"/>
            </w:tcBorders>
          </w:tcPr>
          <w:p w14:paraId="0BEAA479" w14:textId="77777777" w:rsidR="00A56E41" w:rsidRDefault="00F63045">
            <w:pPr>
              <w:tabs>
                <w:tab w:val="center" w:pos="708"/>
                <w:tab w:val="center" w:pos="1416"/>
                <w:tab w:val="center" w:pos="2124"/>
                <w:tab w:val="center" w:pos="2832"/>
                <w:tab w:val="center" w:pos="3918"/>
              </w:tabs>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Dyrektor  </w:t>
            </w:r>
          </w:p>
        </w:tc>
      </w:tr>
      <w:tr w:rsidR="00A56E41" w14:paraId="048B4F0D" w14:textId="77777777">
        <w:trPr>
          <w:trHeight w:val="264"/>
        </w:trPr>
        <w:tc>
          <w:tcPr>
            <w:tcW w:w="2833" w:type="dxa"/>
            <w:tcBorders>
              <w:top w:val="nil"/>
              <w:left w:val="nil"/>
              <w:bottom w:val="nil"/>
              <w:right w:val="nil"/>
            </w:tcBorders>
          </w:tcPr>
          <w:p w14:paraId="7DB03CCD" w14:textId="77777777" w:rsidR="00A56E41" w:rsidRDefault="00F63045">
            <w:pPr>
              <w:spacing w:after="0" w:line="259" w:lineRule="auto"/>
              <w:ind w:left="0" w:right="0" w:firstLine="0"/>
              <w:jc w:val="left"/>
            </w:pPr>
            <w:r>
              <w:t xml:space="preserve"> </w:t>
            </w:r>
            <w:r>
              <w:tab/>
              <w:t xml:space="preserve"> </w:t>
            </w:r>
            <w:r>
              <w:tab/>
              <w:t xml:space="preserve"> </w:t>
            </w:r>
            <w:r>
              <w:tab/>
              <w:t xml:space="preserve"> </w:t>
            </w:r>
          </w:p>
        </w:tc>
        <w:tc>
          <w:tcPr>
            <w:tcW w:w="6295" w:type="dxa"/>
            <w:tcBorders>
              <w:top w:val="nil"/>
              <w:left w:val="nil"/>
              <w:bottom w:val="nil"/>
              <w:right w:val="nil"/>
            </w:tcBorders>
          </w:tcPr>
          <w:p w14:paraId="6D197430" w14:textId="1972735F" w:rsidR="00A56E41" w:rsidRDefault="00F63045">
            <w:pPr>
              <w:tabs>
                <w:tab w:val="center" w:pos="708"/>
                <w:tab w:val="center" w:pos="1416"/>
                <w:tab w:val="center" w:pos="2124"/>
                <w:tab w:val="center" w:pos="4221"/>
              </w:tabs>
              <w:spacing w:after="0" w:line="259" w:lineRule="auto"/>
              <w:ind w:left="0" w:right="0" w:firstLine="0"/>
              <w:jc w:val="left"/>
            </w:pPr>
            <w:r>
              <w:t xml:space="preserve"> </w:t>
            </w:r>
            <w:r>
              <w:tab/>
              <w:t xml:space="preserve"> </w:t>
            </w:r>
            <w:r>
              <w:tab/>
              <w:t xml:space="preserve"> </w:t>
            </w:r>
            <w:r>
              <w:tab/>
              <w:t xml:space="preserve"> </w:t>
            </w:r>
            <w:r>
              <w:tab/>
              <w:t xml:space="preserve">Domu Pomocy Społecznej Nr </w:t>
            </w:r>
            <w:r w:rsidR="00177C4C">
              <w:t>2</w:t>
            </w:r>
            <w:r>
              <w:t xml:space="preserve">  </w:t>
            </w:r>
          </w:p>
        </w:tc>
      </w:tr>
      <w:tr w:rsidR="00A56E41" w14:paraId="3EC03916" w14:textId="77777777">
        <w:trPr>
          <w:trHeight w:val="793"/>
        </w:trPr>
        <w:tc>
          <w:tcPr>
            <w:tcW w:w="2833" w:type="dxa"/>
            <w:tcBorders>
              <w:top w:val="nil"/>
              <w:left w:val="nil"/>
              <w:bottom w:val="nil"/>
              <w:right w:val="nil"/>
            </w:tcBorders>
          </w:tcPr>
          <w:p w14:paraId="6F6451B4" w14:textId="77777777" w:rsidR="00A56E41" w:rsidRDefault="00F63045">
            <w:pPr>
              <w:spacing w:after="23" w:line="259" w:lineRule="auto"/>
              <w:ind w:left="0" w:right="0" w:firstLine="0"/>
              <w:jc w:val="left"/>
            </w:pPr>
            <w:r>
              <w:t xml:space="preserve"> </w:t>
            </w:r>
            <w:r>
              <w:tab/>
              <w:t xml:space="preserve"> </w:t>
            </w:r>
            <w:r>
              <w:tab/>
              <w:t xml:space="preserve"> </w:t>
            </w:r>
            <w:r>
              <w:tab/>
              <w:t xml:space="preserve"> </w:t>
            </w:r>
          </w:p>
          <w:p w14:paraId="769F5821" w14:textId="77777777" w:rsidR="00A56E41" w:rsidRDefault="00F63045">
            <w:pPr>
              <w:spacing w:after="17" w:line="259" w:lineRule="auto"/>
              <w:ind w:left="0" w:right="0" w:firstLine="0"/>
              <w:jc w:val="left"/>
            </w:pPr>
            <w:r>
              <w:t xml:space="preserve"> </w:t>
            </w:r>
          </w:p>
          <w:p w14:paraId="5A04E000" w14:textId="77777777" w:rsidR="00A56E41" w:rsidRDefault="00F63045">
            <w:pPr>
              <w:spacing w:after="0" w:line="259" w:lineRule="auto"/>
              <w:ind w:left="0" w:right="0" w:firstLine="0"/>
              <w:jc w:val="left"/>
            </w:pPr>
            <w:r>
              <w:t xml:space="preserve"> </w:t>
            </w:r>
          </w:p>
        </w:tc>
        <w:tc>
          <w:tcPr>
            <w:tcW w:w="6295" w:type="dxa"/>
            <w:tcBorders>
              <w:top w:val="nil"/>
              <w:left w:val="nil"/>
              <w:bottom w:val="nil"/>
              <w:right w:val="nil"/>
            </w:tcBorders>
          </w:tcPr>
          <w:p w14:paraId="08123D24" w14:textId="77777777" w:rsidR="00A56E41" w:rsidRDefault="00F63045">
            <w:pPr>
              <w:tabs>
                <w:tab w:val="center" w:pos="708"/>
                <w:tab w:val="center" w:pos="1416"/>
                <w:tab w:val="center" w:pos="2124"/>
                <w:tab w:val="center" w:pos="4142"/>
              </w:tabs>
              <w:spacing w:after="0" w:line="259" w:lineRule="auto"/>
              <w:ind w:left="0" w:right="0" w:firstLine="0"/>
              <w:jc w:val="left"/>
            </w:pPr>
            <w:r>
              <w:t xml:space="preserve"> </w:t>
            </w:r>
            <w:r>
              <w:tab/>
              <w:t xml:space="preserve"> </w:t>
            </w:r>
            <w:r>
              <w:tab/>
              <w:t xml:space="preserve"> </w:t>
            </w:r>
            <w:r>
              <w:tab/>
              <w:t xml:space="preserve"> </w:t>
            </w:r>
            <w:r>
              <w:tab/>
              <w:t xml:space="preserve">W Tomaszowie Mazowieckim  </w:t>
            </w:r>
          </w:p>
        </w:tc>
      </w:tr>
      <w:tr w:rsidR="00A56E41" w14:paraId="7E800C75" w14:textId="77777777">
        <w:trPr>
          <w:trHeight w:val="244"/>
        </w:trPr>
        <w:tc>
          <w:tcPr>
            <w:tcW w:w="2833" w:type="dxa"/>
            <w:tcBorders>
              <w:top w:val="nil"/>
              <w:left w:val="nil"/>
              <w:bottom w:val="nil"/>
              <w:right w:val="nil"/>
            </w:tcBorders>
          </w:tcPr>
          <w:p w14:paraId="6F5AE4DE" w14:textId="77777777" w:rsidR="00A56E41" w:rsidRDefault="00F63045">
            <w:pPr>
              <w:spacing w:after="0" w:line="259" w:lineRule="auto"/>
              <w:ind w:left="0" w:right="0" w:firstLine="0"/>
              <w:jc w:val="left"/>
            </w:pPr>
            <w:r>
              <w:t xml:space="preserve"> </w:t>
            </w:r>
            <w:r>
              <w:tab/>
              <w:t xml:space="preserve"> </w:t>
            </w:r>
            <w:r>
              <w:tab/>
              <w:t xml:space="preserve"> </w:t>
            </w:r>
            <w:r>
              <w:tab/>
              <w:t xml:space="preserve"> </w:t>
            </w:r>
          </w:p>
        </w:tc>
        <w:tc>
          <w:tcPr>
            <w:tcW w:w="6295" w:type="dxa"/>
            <w:tcBorders>
              <w:top w:val="nil"/>
              <w:left w:val="nil"/>
              <w:bottom w:val="nil"/>
              <w:right w:val="nil"/>
            </w:tcBorders>
          </w:tcPr>
          <w:p w14:paraId="0D0B1DB9" w14:textId="5664C260" w:rsidR="00A56E41" w:rsidRDefault="00F63045">
            <w:pPr>
              <w:tabs>
                <w:tab w:val="center" w:pos="708"/>
                <w:tab w:val="center" w:pos="1416"/>
                <w:tab w:val="center" w:pos="2124"/>
                <w:tab w:val="center" w:pos="2832"/>
                <w:tab w:val="center" w:pos="4123"/>
              </w:tabs>
              <w:spacing w:after="0" w:line="259" w:lineRule="auto"/>
              <w:ind w:left="0" w:right="0" w:firstLine="0"/>
              <w:jc w:val="left"/>
            </w:pPr>
            <w:r>
              <w:t xml:space="preserve"> </w:t>
            </w:r>
            <w:r>
              <w:tab/>
              <w:t xml:space="preserve"> </w:t>
            </w:r>
            <w:r>
              <w:tab/>
              <w:t xml:space="preserve"> </w:t>
            </w:r>
            <w:r>
              <w:tab/>
              <w:t xml:space="preserve"> </w:t>
            </w:r>
            <w:r>
              <w:tab/>
              <w:t xml:space="preserve"> </w:t>
            </w:r>
            <w:r>
              <w:tab/>
            </w:r>
            <w:r w:rsidR="00177C4C">
              <w:t>Małgorzata Bugajska</w:t>
            </w:r>
          </w:p>
        </w:tc>
      </w:tr>
    </w:tbl>
    <w:p w14:paraId="116AE4EF" w14:textId="77777777" w:rsidR="00017834" w:rsidRDefault="00017834"/>
    <w:sectPr w:rsidR="00017834">
      <w:footerReference w:type="even" r:id="rId20"/>
      <w:footerReference w:type="default" r:id="rId21"/>
      <w:footerReference w:type="first" r:id="rId22"/>
      <w:pgSz w:w="11906" w:h="16838"/>
      <w:pgMar w:top="1420" w:right="1368" w:bottom="1425" w:left="127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5C270" w14:textId="77777777" w:rsidR="00663BCA" w:rsidRDefault="00663BCA">
      <w:pPr>
        <w:spacing w:after="0" w:line="240" w:lineRule="auto"/>
      </w:pPr>
      <w:r>
        <w:separator/>
      </w:r>
    </w:p>
  </w:endnote>
  <w:endnote w:type="continuationSeparator" w:id="0">
    <w:p w14:paraId="6682D21E" w14:textId="77777777" w:rsidR="00663BCA" w:rsidRDefault="0066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C8C0B" w14:textId="77777777" w:rsidR="00A56E41" w:rsidRDefault="00A56E4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EDFCB" w14:textId="77777777" w:rsidR="00A56E41" w:rsidRDefault="00F63045">
    <w:pPr>
      <w:spacing w:after="0" w:line="259" w:lineRule="auto"/>
      <w:ind w:left="93"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60C3628" w14:textId="77777777" w:rsidR="00A56E41" w:rsidRDefault="00F63045">
    <w:pPr>
      <w:spacing w:after="0" w:line="259" w:lineRule="auto"/>
      <w:ind w:left="142"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0878B" w14:textId="77777777" w:rsidR="00A56E41" w:rsidRDefault="00F63045">
    <w:pPr>
      <w:spacing w:after="0" w:line="259" w:lineRule="auto"/>
      <w:ind w:left="93"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D6CC4A6" w14:textId="77777777" w:rsidR="00A56E41" w:rsidRDefault="00F63045">
    <w:pPr>
      <w:spacing w:after="0" w:line="259" w:lineRule="auto"/>
      <w:ind w:left="142"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47B99" w14:textId="77777777" w:rsidR="00663BCA" w:rsidRDefault="00663BCA">
      <w:pPr>
        <w:spacing w:after="0" w:line="240" w:lineRule="auto"/>
      </w:pPr>
      <w:r>
        <w:separator/>
      </w:r>
    </w:p>
  </w:footnote>
  <w:footnote w:type="continuationSeparator" w:id="0">
    <w:p w14:paraId="239EE635" w14:textId="77777777" w:rsidR="00663BCA" w:rsidRDefault="00663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ABF"/>
    <w:multiLevelType w:val="hybridMultilevel"/>
    <w:tmpl w:val="8078E13A"/>
    <w:lvl w:ilvl="0" w:tplc="187479C8">
      <w:start w:val="1"/>
      <w:numFmt w:val="decimal"/>
      <w:lvlText w:val="%1."/>
      <w:lvlJc w:val="left"/>
      <w:pPr>
        <w:ind w:left="4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75A1CFE">
      <w:start w:val="1"/>
      <w:numFmt w:val="lowerLetter"/>
      <w:lvlText w:val="%2"/>
      <w:lvlJc w:val="left"/>
      <w:pPr>
        <w:ind w:left="11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11A7A12">
      <w:start w:val="1"/>
      <w:numFmt w:val="lowerRoman"/>
      <w:lvlText w:val="%3"/>
      <w:lvlJc w:val="left"/>
      <w:pPr>
        <w:ind w:left="18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D329E08">
      <w:start w:val="1"/>
      <w:numFmt w:val="decimal"/>
      <w:lvlText w:val="%4"/>
      <w:lvlJc w:val="left"/>
      <w:pPr>
        <w:ind w:left="25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C206A36">
      <w:start w:val="1"/>
      <w:numFmt w:val="lowerLetter"/>
      <w:lvlText w:val="%5"/>
      <w:lvlJc w:val="left"/>
      <w:pPr>
        <w:ind w:left="32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F324FDC">
      <w:start w:val="1"/>
      <w:numFmt w:val="lowerRoman"/>
      <w:lvlText w:val="%6"/>
      <w:lvlJc w:val="left"/>
      <w:pPr>
        <w:ind w:left="39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0063B98">
      <w:start w:val="1"/>
      <w:numFmt w:val="decimal"/>
      <w:lvlText w:val="%7"/>
      <w:lvlJc w:val="left"/>
      <w:pPr>
        <w:ind w:left="47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B90529E">
      <w:start w:val="1"/>
      <w:numFmt w:val="lowerLetter"/>
      <w:lvlText w:val="%8"/>
      <w:lvlJc w:val="left"/>
      <w:pPr>
        <w:ind w:left="54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E8161E">
      <w:start w:val="1"/>
      <w:numFmt w:val="lowerRoman"/>
      <w:lvlText w:val="%9"/>
      <w:lvlJc w:val="left"/>
      <w:pPr>
        <w:ind w:left="61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D23024"/>
    <w:multiLevelType w:val="hybridMultilevel"/>
    <w:tmpl w:val="42E4AC56"/>
    <w:lvl w:ilvl="0" w:tplc="D5D4DBEC">
      <w:start w:val="1"/>
      <w:numFmt w:val="decimal"/>
      <w:lvlText w:val="%1."/>
      <w:lvlJc w:val="left"/>
      <w:pPr>
        <w:ind w:left="8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5C47A1E">
      <w:start w:val="1"/>
      <w:numFmt w:val="decimal"/>
      <w:lvlText w:val="%2)"/>
      <w:lvlJc w:val="left"/>
      <w:pPr>
        <w:ind w:left="15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7E0D3DE">
      <w:start w:val="2"/>
      <w:numFmt w:val="decimal"/>
      <w:lvlText w:val="%3)"/>
      <w:lvlJc w:val="left"/>
      <w:pPr>
        <w:ind w:left="1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C9E03F6">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52EA56E">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25CCD16">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CC65A80">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A2ED890">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1544FBE">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FE3E2A"/>
    <w:multiLevelType w:val="hybridMultilevel"/>
    <w:tmpl w:val="2D7A1C94"/>
    <w:lvl w:ilvl="0" w:tplc="B9C08042">
      <w:start w:val="1"/>
      <w:numFmt w:val="decimal"/>
      <w:lvlText w:val="%1."/>
      <w:lvlJc w:val="left"/>
      <w:pPr>
        <w:ind w:left="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D0AAB8">
      <w:start w:val="1"/>
      <w:numFmt w:val="decimal"/>
      <w:lvlText w:val="%2)"/>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8464E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1C8796">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C8403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505D0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062C2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5448F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84E58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AD1EA1"/>
    <w:multiLevelType w:val="hybridMultilevel"/>
    <w:tmpl w:val="93F0C592"/>
    <w:lvl w:ilvl="0" w:tplc="2AC2D512">
      <w:start w:val="1"/>
      <w:numFmt w:val="decimal"/>
      <w:lvlText w:val="%1."/>
      <w:lvlJc w:val="left"/>
      <w:pPr>
        <w:ind w:left="4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7FE7684">
      <w:start w:val="1"/>
      <w:numFmt w:val="decimal"/>
      <w:lvlText w:val="%2)"/>
      <w:lvlJc w:val="left"/>
      <w:pPr>
        <w:ind w:left="8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A90DAD2">
      <w:start w:val="1"/>
      <w:numFmt w:val="lowerRoman"/>
      <w:lvlText w:val="%3"/>
      <w:lvlJc w:val="left"/>
      <w:pPr>
        <w:ind w:left="13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2C2E274">
      <w:start w:val="1"/>
      <w:numFmt w:val="decimal"/>
      <w:lvlText w:val="%4"/>
      <w:lvlJc w:val="left"/>
      <w:pPr>
        <w:ind w:left="20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652E62C">
      <w:start w:val="1"/>
      <w:numFmt w:val="lowerLetter"/>
      <w:lvlText w:val="%5"/>
      <w:lvlJc w:val="left"/>
      <w:pPr>
        <w:ind w:left="27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3C4A3E4">
      <w:start w:val="1"/>
      <w:numFmt w:val="lowerRoman"/>
      <w:lvlText w:val="%6"/>
      <w:lvlJc w:val="left"/>
      <w:pPr>
        <w:ind w:left="35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C2E592">
      <w:start w:val="1"/>
      <w:numFmt w:val="decimal"/>
      <w:lvlText w:val="%7"/>
      <w:lvlJc w:val="left"/>
      <w:pPr>
        <w:ind w:left="42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7FCB49A">
      <w:start w:val="1"/>
      <w:numFmt w:val="lowerLetter"/>
      <w:lvlText w:val="%8"/>
      <w:lvlJc w:val="left"/>
      <w:pPr>
        <w:ind w:left="49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D5EE6F2">
      <w:start w:val="1"/>
      <w:numFmt w:val="lowerRoman"/>
      <w:lvlText w:val="%9"/>
      <w:lvlJc w:val="left"/>
      <w:pPr>
        <w:ind w:left="56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8D3C5A"/>
    <w:multiLevelType w:val="hybridMultilevel"/>
    <w:tmpl w:val="20A4A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8E6876"/>
    <w:multiLevelType w:val="hybridMultilevel"/>
    <w:tmpl w:val="ACD632A4"/>
    <w:lvl w:ilvl="0" w:tplc="28BAF25A">
      <w:start w:val="1"/>
      <w:numFmt w:val="decimal"/>
      <w:lvlText w:val="%1."/>
      <w:lvlJc w:val="left"/>
      <w:pPr>
        <w:ind w:left="4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59A0486">
      <w:start w:val="1"/>
      <w:numFmt w:val="lowerLetter"/>
      <w:lvlText w:val="%2"/>
      <w:lvlJc w:val="left"/>
      <w:pPr>
        <w:ind w:left="12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66EEA78">
      <w:start w:val="1"/>
      <w:numFmt w:val="lowerRoman"/>
      <w:lvlText w:val="%3"/>
      <w:lvlJc w:val="left"/>
      <w:pPr>
        <w:ind w:left="19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EE6FBE8">
      <w:start w:val="1"/>
      <w:numFmt w:val="decimal"/>
      <w:lvlText w:val="%4"/>
      <w:lvlJc w:val="left"/>
      <w:pPr>
        <w:ind w:left="26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5B03630">
      <w:start w:val="1"/>
      <w:numFmt w:val="lowerLetter"/>
      <w:lvlText w:val="%5"/>
      <w:lvlJc w:val="left"/>
      <w:pPr>
        <w:ind w:left="33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E564BC8">
      <w:start w:val="1"/>
      <w:numFmt w:val="lowerRoman"/>
      <w:lvlText w:val="%6"/>
      <w:lvlJc w:val="left"/>
      <w:pPr>
        <w:ind w:left="40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A84B75A">
      <w:start w:val="1"/>
      <w:numFmt w:val="decimal"/>
      <w:lvlText w:val="%7"/>
      <w:lvlJc w:val="left"/>
      <w:pPr>
        <w:ind w:left="48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01E3548">
      <w:start w:val="1"/>
      <w:numFmt w:val="lowerLetter"/>
      <w:lvlText w:val="%8"/>
      <w:lvlJc w:val="left"/>
      <w:pPr>
        <w:ind w:left="55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E04D77A">
      <w:start w:val="1"/>
      <w:numFmt w:val="lowerRoman"/>
      <w:lvlText w:val="%9"/>
      <w:lvlJc w:val="left"/>
      <w:pPr>
        <w:ind w:left="62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8F5B9E"/>
    <w:multiLevelType w:val="hybridMultilevel"/>
    <w:tmpl w:val="F668AA7A"/>
    <w:lvl w:ilvl="0" w:tplc="A4E8EBF4">
      <w:start w:val="1"/>
      <w:numFmt w:val="decimal"/>
      <w:lvlText w:val="%1."/>
      <w:lvlJc w:val="left"/>
      <w:pPr>
        <w:ind w:left="5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2EE7158">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A424A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9A8708">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F6A390">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AAD15A">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0E6E46">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789B36">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58A12E">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DA7760C"/>
    <w:multiLevelType w:val="hybridMultilevel"/>
    <w:tmpl w:val="01346E14"/>
    <w:lvl w:ilvl="0" w:tplc="6E121B16">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434213C">
      <w:start w:val="1"/>
      <w:numFmt w:val="lowerLetter"/>
      <w:lvlText w:val="%2"/>
      <w:lvlJc w:val="left"/>
      <w:pPr>
        <w:ind w:left="6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656962A">
      <w:start w:val="1"/>
      <w:numFmt w:val="lowerRoman"/>
      <w:lvlText w:val="%3"/>
      <w:lvlJc w:val="left"/>
      <w:pPr>
        <w:ind w:left="9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DBAFC54">
      <w:start w:val="1"/>
      <w:numFmt w:val="lowerLetter"/>
      <w:lvlRestart w:val="0"/>
      <w:lvlText w:val="%4)"/>
      <w:lvlJc w:val="left"/>
      <w:pPr>
        <w:ind w:left="1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3E020A4">
      <w:start w:val="1"/>
      <w:numFmt w:val="lowerLetter"/>
      <w:lvlText w:val="%5"/>
      <w:lvlJc w:val="left"/>
      <w:pPr>
        <w:ind w:left="20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608DA6A">
      <w:start w:val="1"/>
      <w:numFmt w:val="lowerRoman"/>
      <w:lvlText w:val="%6"/>
      <w:lvlJc w:val="left"/>
      <w:pPr>
        <w:ind w:left="27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760BAE2">
      <w:start w:val="1"/>
      <w:numFmt w:val="decimal"/>
      <w:lvlText w:val="%7"/>
      <w:lvlJc w:val="left"/>
      <w:pPr>
        <w:ind w:left="34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6FE219A">
      <w:start w:val="1"/>
      <w:numFmt w:val="lowerLetter"/>
      <w:lvlText w:val="%8"/>
      <w:lvlJc w:val="left"/>
      <w:pPr>
        <w:ind w:left="41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FB4F34A">
      <w:start w:val="1"/>
      <w:numFmt w:val="lowerRoman"/>
      <w:lvlText w:val="%9"/>
      <w:lvlJc w:val="left"/>
      <w:pPr>
        <w:ind w:left="48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FDC0A7F"/>
    <w:multiLevelType w:val="hybridMultilevel"/>
    <w:tmpl w:val="4474766A"/>
    <w:lvl w:ilvl="0" w:tplc="87544126">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288434">
      <w:start w:val="1"/>
      <w:numFmt w:val="lowerLetter"/>
      <w:lvlText w:val="%2"/>
      <w:lvlJc w:val="left"/>
      <w:pPr>
        <w:ind w:left="1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EA5C60">
      <w:start w:val="1"/>
      <w:numFmt w:val="lowerRoman"/>
      <w:lvlText w:val="%3"/>
      <w:lvlJc w:val="left"/>
      <w:pPr>
        <w:ind w:left="1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500484">
      <w:start w:val="1"/>
      <w:numFmt w:val="decimal"/>
      <w:lvlText w:val="%4"/>
      <w:lvlJc w:val="left"/>
      <w:pPr>
        <w:ind w:left="2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D28C12">
      <w:start w:val="1"/>
      <w:numFmt w:val="lowerLetter"/>
      <w:lvlText w:val="%5"/>
      <w:lvlJc w:val="left"/>
      <w:pPr>
        <w:ind w:left="3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12C888">
      <w:start w:val="1"/>
      <w:numFmt w:val="lowerRoman"/>
      <w:lvlText w:val="%6"/>
      <w:lvlJc w:val="left"/>
      <w:pPr>
        <w:ind w:left="4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E2ADE4">
      <w:start w:val="1"/>
      <w:numFmt w:val="decimal"/>
      <w:lvlText w:val="%7"/>
      <w:lvlJc w:val="left"/>
      <w:pPr>
        <w:ind w:left="4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74E16A">
      <w:start w:val="1"/>
      <w:numFmt w:val="lowerLetter"/>
      <w:lvlText w:val="%8"/>
      <w:lvlJc w:val="left"/>
      <w:pPr>
        <w:ind w:left="5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E491F4">
      <w:start w:val="1"/>
      <w:numFmt w:val="lowerRoman"/>
      <w:lvlText w:val="%9"/>
      <w:lvlJc w:val="left"/>
      <w:pPr>
        <w:ind w:left="61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1D308BD"/>
    <w:multiLevelType w:val="hybridMultilevel"/>
    <w:tmpl w:val="F4308E18"/>
    <w:lvl w:ilvl="0" w:tplc="CEBA2EA4">
      <w:start w:val="1"/>
      <w:numFmt w:val="decimal"/>
      <w:lvlText w:val="%1."/>
      <w:lvlJc w:val="left"/>
      <w:pPr>
        <w:ind w:left="4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A468D7A">
      <w:start w:val="1"/>
      <w:numFmt w:val="lowerLetter"/>
      <w:lvlText w:val="%2"/>
      <w:lvlJc w:val="left"/>
      <w:pPr>
        <w:ind w:left="1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666E840">
      <w:start w:val="1"/>
      <w:numFmt w:val="lowerRoman"/>
      <w:lvlText w:val="%3"/>
      <w:lvlJc w:val="left"/>
      <w:pPr>
        <w:ind w:left="19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DFC09A2">
      <w:start w:val="1"/>
      <w:numFmt w:val="decimal"/>
      <w:lvlText w:val="%4"/>
      <w:lvlJc w:val="left"/>
      <w:pPr>
        <w:ind w:left="26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0C6C116">
      <w:start w:val="1"/>
      <w:numFmt w:val="lowerLetter"/>
      <w:lvlText w:val="%5"/>
      <w:lvlJc w:val="left"/>
      <w:pPr>
        <w:ind w:left="33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2204BC6">
      <w:start w:val="1"/>
      <w:numFmt w:val="lowerRoman"/>
      <w:lvlText w:val="%6"/>
      <w:lvlJc w:val="left"/>
      <w:pPr>
        <w:ind w:left="41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6A6B5DE">
      <w:start w:val="1"/>
      <w:numFmt w:val="decimal"/>
      <w:lvlText w:val="%7"/>
      <w:lvlJc w:val="left"/>
      <w:pPr>
        <w:ind w:left="48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705358">
      <w:start w:val="1"/>
      <w:numFmt w:val="lowerLetter"/>
      <w:lvlText w:val="%8"/>
      <w:lvlJc w:val="left"/>
      <w:pPr>
        <w:ind w:left="55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61EB7B8">
      <w:start w:val="1"/>
      <w:numFmt w:val="lowerRoman"/>
      <w:lvlText w:val="%9"/>
      <w:lvlJc w:val="left"/>
      <w:pPr>
        <w:ind w:left="62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30A08E0"/>
    <w:multiLevelType w:val="hybridMultilevel"/>
    <w:tmpl w:val="6D9EBC4C"/>
    <w:lvl w:ilvl="0" w:tplc="5FD4D56A">
      <w:start w:val="1"/>
      <w:numFmt w:val="decimal"/>
      <w:lvlText w:val="%1."/>
      <w:lvlJc w:val="left"/>
      <w:pPr>
        <w:ind w:left="5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5A6FE22">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E87406">
      <w:start w:val="1"/>
      <w:numFmt w:val="lowerRoman"/>
      <w:lvlText w:val="%3"/>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0A6002">
      <w:start w:val="1"/>
      <w:numFmt w:val="decimal"/>
      <w:lvlText w:val="%4"/>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C68D68">
      <w:start w:val="1"/>
      <w:numFmt w:val="lowerLetter"/>
      <w:lvlText w:val="%5"/>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845CE8">
      <w:start w:val="1"/>
      <w:numFmt w:val="lowerRoman"/>
      <w:lvlText w:val="%6"/>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D8C9FC">
      <w:start w:val="1"/>
      <w:numFmt w:val="decimal"/>
      <w:lvlText w:val="%7"/>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34D9C8">
      <w:start w:val="1"/>
      <w:numFmt w:val="lowerLetter"/>
      <w:lvlText w:val="%8"/>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1690DA">
      <w:start w:val="1"/>
      <w:numFmt w:val="lowerRoman"/>
      <w:lvlText w:val="%9"/>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192BBE"/>
    <w:multiLevelType w:val="hybridMultilevel"/>
    <w:tmpl w:val="962A5396"/>
    <w:lvl w:ilvl="0" w:tplc="2460EAB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F8B0FE">
      <w:start w:val="1"/>
      <w:numFmt w:val="lowerLetter"/>
      <w:lvlText w:val="%2"/>
      <w:lvlJc w:val="left"/>
      <w:pPr>
        <w:ind w:left="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08D47A">
      <w:start w:val="1"/>
      <w:numFmt w:val="lowerRoman"/>
      <w:lvlText w:val="%3"/>
      <w:lvlJc w:val="left"/>
      <w:pPr>
        <w:ind w:left="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361762">
      <w:start w:val="1"/>
      <w:numFmt w:val="decimal"/>
      <w:lvlText w:val="%4"/>
      <w:lvlJc w:val="left"/>
      <w:pPr>
        <w:ind w:left="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B003FE">
      <w:start w:val="1"/>
      <w:numFmt w:val="lowerLetter"/>
      <w:lvlRestart w:val="0"/>
      <w:lvlText w:val="%5)"/>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122FC2">
      <w:start w:val="1"/>
      <w:numFmt w:val="lowerRoman"/>
      <w:lvlText w:val="%6"/>
      <w:lvlJc w:val="left"/>
      <w:pPr>
        <w:ind w:left="18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7E1C10">
      <w:start w:val="1"/>
      <w:numFmt w:val="decimal"/>
      <w:lvlText w:val="%7"/>
      <w:lvlJc w:val="left"/>
      <w:pPr>
        <w:ind w:left="2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6C46F6">
      <w:start w:val="1"/>
      <w:numFmt w:val="lowerLetter"/>
      <w:lvlText w:val="%8"/>
      <w:lvlJc w:val="left"/>
      <w:pPr>
        <w:ind w:left="3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3E5652">
      <w:start w:val="1"/>
      <w:numFmt w:val="lowerRoman"/>
      <w:lvlText w:val="%9"/>
      <w:lvlJc w:val="left"/>
      <w:pPr>
        <w:ind w:left="40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A55F3E"/>
    <w:multiLevelType w:val="hybridMultilevel"/>
    <w:tmpl w:val="2D3A705C"/>
    <w:lvl w:ilvl="0" w:tplc="DB7A7B8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109A22">
      <w:start w:val="1"/>
      <w:numFmt w:val="lowerLetter"/>
      <w:lvlText w:val="%2"/>
      <w:lvlJc w:val="left"/>
      <w:pPr>
        <w:ind w:left="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3A37D4">
      <w:start w:val="1"/>
      <w:numFmt w:val="lowerRoman"/>
      <w:lvlText w:val="%3"/>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2AEDDC">
      <w:start w:val="1"/>
      <w:numFmt w:val="decimal"/>
      <w:lvlText w:val="%4"/>
      <w:lvlJc w:val="left"/>
      <w:pPr>
        <w:ind w:left="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F6EDEC">
      <w:start w:val="1"/>
      <w:numFmt w:val="lowerLetter"/>
      <w:lvlRestart w:val="0"/>
      <w:lvlText w:val="%5)"/>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26AC46">
      <w:start w:val="1"/>
      <w:numFmt w:val="lowerRoman"/>
      <w:lvlText w:val="%6"/>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30640C">
      <w:start w:val="1"/>
      <w:numFmt w:val="decimal"/>
      <w:lvlText w:val="%7"/>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C4DE7C">
      <w:start w:val="1"/>
      <w:numFmt w:val="lowerLetter"/>
      <w:lvlText w:val="%8"/>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34EA6C">
      <w:start w:val="1"/>
      <w:numFmt w:val="lowerRoman"/>
      <w:lvlText w:val="%9"/>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F437BAE"/>
    <w:multiLevelType w:val="hybridMultilevel"/>
    <w:tmpl w:val="0B809F04"/>
    <w:lvl w:ilvl="0" w:tplc="E5CA3644">
      <w:start w:val="1"/>
      <w:numFmt w:val="decimal"/>
      <w:lvlText w:val="%1."/>
      <w:lvlJc w:val="left"/>
      <w:pPr>
        <w:ind w:left="5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5766856">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58855A">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C628BA">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947C2E">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C04F30">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8441DC">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E431E6">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D460BC">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9578A2"/>
    <w:multiLevelType w:val="hybridMultilevel"/>
    <w:tmpl w:val="4844B8D2"/>
    <w:lvl w:ilvl="0" w:tplc="D78A6972">
      <w:start w:val="1"/>
      <w:numFmt w:val="decimal"/>
      <w:lvlText w:val="%1."/>
      <w:lvlJc w:val="left"/>
      <w:pPr>
        <w:ind w:left="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4232BE">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A2C9B4">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145EE2">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6C5DA">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3EE408">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E266EA">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7EBF86">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C4CF04">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C7F353C"/>
    <w:multiLevelType w:val="hybridMultilevel"/>
    <w:tmpl w:val="FD20557A"/>
    <w:lvl w:ilvl="0" w:tplc="C58E905A">
      <w:start w:val="1"/>
      <w:numFmt w:val="decimal"/>
      <w:lvlText w:val="%1)"/>
      <w:lvlJc w:val="left"/>
      <w:pPr>
        <w:ind w:left="7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3648712">
      <w:start w:val="1"/>
      <w:numFmt w:val="lowerLetter"/>
      <w:lvlText w:val="%2"/>
      <w:lvlJc w:val="left"/>
      <w:pPr>
        <w:ind w:left="13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DDAA47A">
      <w:start w:val="1"/>
      <w:numFmt w:val="lowerRoman"/>
      <w:lvlText w:val="%3"/>
      <w:lvlJc w:val="left"/>
      <w:pPr>
        <w:ind w:left="21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C105ABE">
      <w:start w:val="1"/>
      <w:numFmt w:val="decimal"/>
      <w:lvlText w:val="%4"/>
      <w:lvlJc w:val="left"/>
      <w:pPr>
        <w:ind w:left="28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C188A62">
      <w:start w:val="1"/>
      <w:numFmt w:val="lowerLetter"/>
      <w:lvlText w:val="%5"/>
      <w:lvlJc w:val="left"/>
      <w:pPr>
        <w:ind w:left="35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D24926A">
      <w:start w:val="1"/>
      <w:numFmt w:val="lowerRoman"/>
      <w:lvlText w:val="%6"/>
      <w:lvlJc w:val="left"/>
      <w:pPr>
        <w:ind w:left="42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940CB02">
      <w:start w:val="1"/>
      <w:numFmt w:val="decimal"/>
      <w:lvlText w:val="%7"/>
      <w:lvlJc w:val="left"/>
      <w:pPr>
        <w:ind w:left="49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ECA3FBC">
      <w:start w:val="1"/>
      <w:numFmt w:val="lowerLetter"/>
      <w:lvlText w:val="%8"/>
      <w:lvlJc w:val="left"/>
      <w:pPr>
        <w:ind w:left="57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54C4148">
      <w:start w:val="1"/>
      <w:numFmt w:val="lowerRoman"/>
      <w:lvlText w:val="%9"/>
      <w:lvlJc w:val="left"/>
      <w:pPr>
        <w:ind w:left="64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03469CF"/>
    <w:multiLevelType w:val="hybridMultilevel"/>
    <w:tmpl w:val="DFB83D9E"/>
    <w:lvl w:ilvl="0" w:tplc="5174282E">
      <w:start w:val="1"/>
      <w:numFmt w:val="decimal"/>
      <w:lvlText w:val="%1."/>
      <w:lvlJc w:val="left"/>
      <w:pPr>
        <w:ind w:left="4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7EAA68E">
      <w:start w:val="1"/>
      <w:numFmt w:val="lowerLetter"/>
      <w:lvlText w:val="%2"/>
      <w:lvlJc w:val="left"/>
      <w:pPr>
        <w:ind w:left="1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3EA99CA">
      <w:start w:val="1"/>
      <w:numFmt w:val="lowerRoman"/>
      <w:lvlText w:val="%3"/>
      <w:lvlJc w:val="left"/>
      <w:pPr>
        <w:ind w:left="19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2D4BD20">
      <w:start w:val="1"/>
      <w:numFmt w:val="decimal"/>
      <w:lvlText w:val="%4"/>
      <w:lvlJc w:val="left"/>
      <w:pPr>
        <w:ind w:left="26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8D6F17E">
      <w:start w:val="1"/>
      <w:numFmt w:val="lowerLetter"/>
      <w:lvlText w:val="%5"/>
      <w:lvlJc w:val="left"/>
      <w:pPr>
        <w:ind w:left="33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5388624">
      <w:start w:val="1"/>
      <w:numFmt w:val="lowerRoman"/>
      <w:lvlText w:val="%6"/>
      <w:lvlJc w:val="left"/>
      <w:pPr>
        <w:ind w:left="41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BDA336A">
      <w:start w:val="1"/>
      <w:numFmt w:val="decimal"/>
      <w:lvlText w:val="%7"/>
      <w:lvlJc w:val="left"/>
      <w:pPr>
        <w:ind w:left="48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A5E55CA">
      <w:start w:val="1"/>
      <w:numFmt w:val="lowerLetter"/>
      <w:lvlText w:val="%8"/>
      <w:lvlJc w:val="left"/>
      <w:pPr>
        <w:ind w:left="55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D82A530">
      <w:start w:val="1"/>
      <w:numFmt w:val="lowerRoman"/>
      <w:lvlText w:val="%9"/>
      <w:lvlJc w:val="left"/>
      <w:pPr>
        <w:ind w:left="62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10C4538"/>
    <w:multiLevelType w:val="hybridMultilevel"/>
    <w:tmpl w:val="6E8AFEFC"/>
    <w:lvl w:ilvl="0" w:tplc="B6FEA548">
      <w:start w:val="9"/>
      <w:numFmt w:val="decimal"/>
      <w:lvlText w:val="%1)"/>
      <w:lvlJc w:val="left"/>
      <w:pPr>
        <w:ind w:left="8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25266A2">
      <w:start w:val="1"/>
      <w:numFmt w:val="lowerLetter"/>
      <w:lvlText w:val="%2)"/>
      <w:lvlJc w:val="left"/>
      <w:pPr>
        <w:ind w:left="9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A32AC94">
      <w:start w:val="1"/>
      <w:numFmt w:val="lowerRoman"/>
      <w:lvlText w:val="%3"/>
      <w:lvlJc w:val="left"/>
      <w:pPr>
        <w:ind w:left="16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D685E5A">
      <w:start w:val="1"/>
      <w:numFmt w:val="decimal"/>
      <w:lvlText w:val="%4"/>
      <w:lvlJc w:val="left"/>
      <w:pPr>
        <w:ind w:left="23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AAADC54">
      <w:start w:val="1"/>
      <w:numFmt w:val="lowerLetter"/>
      <w:lvlText w:val="%5"/>
      <w:lvlJc w:val="left"/>
      <w:pPr>
        <w:ind w:left="30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FDC6130">
      <w:start w:val="1"/>
      <w:numFmt w:val="lowerRoman"/>
      <w:lvlText w:val="%6"/>
      <w:lvlJc w:val="left"/>
      <w:pPr>
        <w:ind w:left="38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94A49A4">
      <w:start w:val="1"/>
      <w:numFmt w:val="decimal"/>
      <w:lvlText w:val="%7"/>
      <w:lvlJc w:val="left"/>
      <w:pPr>
        <w:ind w:left="45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238B1E8">
      <w:start w:val="1"/>
      <w:numFmt w:val="lowerLetter"/>
      <w:lvlText w:val="%8"/>
      <w:lvlJc w:val="left"/>
      <w:pPr>
        <w:ind w:left="5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D5ED29A">
      <w:start w:val="1"/>
      <w:numFmt w:val="lowerRoman"/>
      <w:lvlText w:val="%9"/>
      <w:lvlJc w:val="left"/>
      <w:pPr>
        <w:ind w:left="5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2965E52"/>
    <w:multiLevelType w:val="hybridMultilevel"/>
    <w:tmpl w:val="93A4A2A0"/>
    <w:lvl w:ilvl="0" w:tplc="5344BA26">
      <w:start w:val="1"/>
      <w:numFmt w:val="decimal"/>
      <w:lvlText w:val="%1."/>
      <w:lvlJc w:val="left"/>
      <w:pPr>
        <w:ind w:left="4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2E639BE">
      <w:start w:val="1"/>
      <w:numFmt w:val="decimal"/>
      <w:lvlText w:val="%2)"/>
      <w:lvlJc w:val="left"/>
      <w:pPr>
        <w:ind w:left="6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C1EA7D2">
      <w:start w:val="1"/>
      <w:numFmt w:val="lowerLetter"/>
      <w:lvlText w:val="%3)"/>
      <w:lvlJc w:val="left"/>
      <w:pPr>
        <w:ind w:left="1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AAA2A8">
      <w:start w:val="1"/>
      <w:numFmt w:val="decimal"/>
      <w:lvlText w:val="%4"/>
      <w:lvlJc w:val="left"/>
      <w:pPr>
        <w:ind w:left="1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A09FAA">
      <w:start w:val="1"/>
      <w:numFmt w:val="lowerLetter"/>
      <w:lvlText w:val="%5"/>
      <w:lvlJc w:val="left"/>
      <w:pPr>
        <w:ind w:left="2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FA4758">
      <w:start w:val="1"/>
      <w:numFmt w:val="lowerRoman"/>
      <w:lvlText w:val="%6"/>
      <w:lvlJc w:val="left"/>
      <w:pPr>
        <w:ind w:left="3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3ED604">
      <w:start w:val="1"/>
      <w:numFmt w:val="decimal"/>
      <w:lvlText w:val="%7"/>
      <w:lvlJc w:val="left"/>
      <w:pPr>
        <w:ind w:left="3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B81780">
      <w:start w:val="1"/>
      <w:numFmt w:val="lowerLetter"/>
      <w:lvlText w:val="%8"/>
      <w:lvlJc w:val="left"/>
      <w:pPr>
        <w:ind w:left="4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BE1CB8">
      <w:start w:val="1"/>
      <w:numFmt w:val="lowerRoman"/>
      <w:lvlText w:val="%9"/>
      <w:lvlJc w:val="left"/>
      <w:pPr>
        <w:ind w:left="5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2DE27F0"/>
    <w:multiLevelType w:val="hybridMultilevel"/>
    <w:tmpl w:val="A1EED026"/>
    <w:lvl w:ilvl="0" w:tplc="D878148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72C7C2">
      <w:start w:val="1"/>
      <w:numFmt w:val="lowerLetter"/>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F203D6">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D04808">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880E28">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04F344">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FC7694">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C0BBF6">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C40E88">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4560E06"/>
    <w:multiLevelType w:val="hybridMultilevel"/>
    <w:tmpl w:val="48A8CABC"/>
    <w:lvl w:ilvl="0" w:tplc="3AE828B2">
      <w:start w:val="1"/>
      <w:numFmt w:val="decimal"/>
      <w:lvlText w:val="%1."/>
      <w:lvlJc w:val="left"/>
      <w:pPr>
        <w:ind w:left="4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29CB1F2">
      <w:start w:val="1"/>
      <w:numFmt w:val="lowerLetter"/>
      <w:lvlText w:val="%2"/>
      <w:lvlJc w:val="left"/>
      <w:pPr>
        <w:ind w:left="1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8C820C4">
      <w:start w:val="1"/>
      <w:numFmt w:val="lowerRoman"/>
      <w:lvlText w:val="%3"/>
      <w:lvlJc w:val="left"/>
      <w:pPr>
        <w:ind w:left="19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54A2802">
      <w:start w:val="1"/>
      <w:numFmt w:val="decimal"/>
      <w:lvlText w:val="%4"/>
      <w:lvlJc w:val="left"/>
      <w:pPr>
        <w:ind w:left="26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2B24AB8">
      <w:start w:val="1"/>
      <w:numFmt w:val="lowerLetter"/>
      <w:lvlText w:val="%5"/>
      <w:lvlJc w:val="left"/>
      <w:pPr>
        <w:ind w:left="33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51CF38A">
      <w:start w:val="1"/>
      <w:numFmt w:val="lowerRoman"/>
      <w:lvlText w:val="%6"/>
      <w:lvlJc w:val="left"/>
      <w:pPr>
        <w:ind w:left="41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B820FD2">
      <w:start w:val="1"/>
      <w:numFmt w:val="decimal"/>
      <w:lvlText w:val="%7"/>
      <w:lvlJc w:val="left"/>
      <w:pPr>
        <w:ind w:left="48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01EF7CA">
      <w:start w:val="1"/>
      <w:numFmt w:val="lowerLetter"/>
      <w:lvlText w:val="%8"/>
      <w:lvlJc w:val="left"/>
      <w:pPr>
        <w:ind w:left="55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64EC40E">
      <w:start w:val="1"/>
      <w:numFmt w:val="lowerRoman"/>
      <w:lvlText w:val="%9"/>
      <w:lvlJc w:val="left"/>
      <w:pPr>
        <w:ind w:left="62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6B15313"/>
    <w:multiLevelType w:val="hybridMultilevel"/>
    <w:tmpl w:val="AD1C9DA4"/>
    <w:lvl w:ilvl="0" w:tplc="3FE0F4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B6A9A8">
      <w:start w:val="1"/>
      <w:numFmt w:val="lowerLetter"/>
      <w:lvlText w:val="%2"/>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B6EEE0">
      <w:start w:val="1"/>
      <w:numFmt w:val="decimal"/>
      <w:lvlRestart w:val="0"/>
      <w:lvlText w:val="%3)"/>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9601A0">
      <w:start w:val="1"/>
      <w:numFmt w:val="decimal"/>
      <w:lvlText w:val="%4"/>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6E89FC">
      <w:start w:val="1"/>
      <w:numFmt w:val="lowerLetter"/>
      <w:lvlText w:val="%5"/>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D6DB0C">
      <w:start w:val="1"/>
      <w:numFmt w:val="lowerRoman"/>
      <w:lvlText w:val="%6"/>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F83A4E">
      <w:start w:val="1"/>
      <w:numFmt w:val="decimal"/>
      <w:lvlText w:val="%7"/>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8ABEB6">
      <w:start w:val="1"/>
      <w:numFmt w:val="lowerLetter"/>
      <w:lvlText w:val="%8"/>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5E69CE">
      <w:start w:val="1"/>
      <w:numFmt w:val="lowerRoman"/>
      <w:lvlText w:val="%9"/>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A4822D3"/>
    <w:multiLevelType w:val="hybridMultilevel"/>
    <w:tmpl w:val="441A2226"/>
    <w:lvl w:ilvl="0" w:tplc="925E97CA">
      <w:start w:val="1"/>
      <w:numFmt w:val="decimal"/>
      <w:lvlText w:val="%1."/>
      <w:lvlJc w:val="left"/>
      <w:pPr>
        <w:ind w:left="4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F145F38">
      <w:start w:val="1"/>
      <w:numFmt w:val="lowerLetter"/>
      <w:lvlText w:val="%2"/>
      <w:lvlJc w:val="left"/>
      <w:pPr>
        <w:ind w:left="1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ED6DA56">
      <w:start w:val="1"/>
      <w:numFmt w:val="lowerRoman"/>
      <w:lvlText w:val="%3"/>
      <w:lvlJc w:val="left"/>
      <w:pPr>
        <w:ind w:left="19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8BC89C4">
      <w:start w:val="1"/>
      <w:numFmt w:val="decimal"/>
      <w:lvlText w:val="%4"/>
      <w:lvlJc w:val="left"/>
      <w:pPr>
        <w:ind w:left="26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5888C2A">
      <w:start w:val="1"/>
      <w:numFmt w:val="lowerLetter"/>
      <w:lvlText w:val="%5"/>
      <w:lvlJc w:val="left"/>
      <w:pPr>
        <w:ind w:left="33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3D86270">
      <w:start w:val="1"/>
      <w:numFmt w:val="lowerRoman"/>
      <w:lvlText w:val="%6"/>
      <w:lvlJc w:val="left"/>
      <w:pPr>
        <w:ind w:left="41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57809D8">
      <w:start w:val="1"/>
      <w:numFmt w:val="decimal"/>
      <w:lvlText w:val="%7"/>
      <w:lvlJc w:val="left"/>
      <w:pPr>
        <w:ind w:left="48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69EB8D6">
      <w:start w:val="1"/>
      <w:numFmt w:val="lowerLetter"/>
      <w:lvlText w:val="%8"/>
      <w:lvlJc w:val="left"/>
      <w:pPr>
        <w:ind w:left="55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0AEE6E8">
      <w:start w:val="1"/>
      <w:numFmt w:val="lowerRoman"/>
      <w:lvlText w:val="%9"/>
      <w:lvlJc w:val="left"/>
      <w:pPr>
        <w:ind w:left="62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A7F5736"/>
    <w:multiLevelType w:val="hybridMultilevel"/>
    <w:tmpl w:val="E8E2C764"/>
    <w:lvl w:ilvl="0" w:tplc="018A5CDE">
      <w:start w:val="1"/>
      <w:numFmt w:val="decimal"/>
      <w:lvlText w:val="%1)"/>
      <w:lvlJc w:val="left"/>
      <w:pPr>
        <w:ind w:left="70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2C9811F6">
      <w:start w:val="1"/>
      <w:numFmt w:val="lowerLetter"/>
      <w:lvlText w:val="%2"/>
      <w:lvlJc w:val="left"/>
      <w:pPr>
        <w:ind w:left="12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89C02962">
      <w:start w:val="1"/>
      <w:numFmt w:val="lowerRoman"/>
      <w:lvlText w:val="%3"/>
      <w:lvlJc w:val="left"/>
      <w:pPr>
        <w:ind w:left="19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F01E4FB8">
      <w:start w:val="1"/>
      <w:numFmt w:val="decimal"/>
      <w:lvlText w:val="%4"/>
      <w:lvlJc w:val="left"/>
      <w:pPr>
        <w:ind w:left="26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DF5431EC">
      <w:start w:val="1"/>
      <w:numFmt w:val="lowerLetter"/>
      <w:lvlText w:val="%5"/>
      <w:lvlJc w:val="left"/>
      <w:pPr>
        <w:ind w:left="33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8858FFFA">
      <w:start w:val="1"/>
      <w:numFmt w:val="lowerRoman"/>
      <w:lvlText w:val="%6"/>
      <w:lvlJc w:val="left"/>
      <w:pPr>
        <w:ind w:left="41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A6BE79EA">
      <w:start w:val="1"/>
      <w:numFmt w:val="decimal"/>
      <w:lvlText w:val="%7"/>
      <w:lvlJc w:val="left"/>
      <w:pPr>
        <w:ind w:left="48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67D6DD7E">
      <w:start w:val="1"/>
      <w:numFmt w:val="lowerLetter"/>
      <w:lvlText w:val="%8"/>
      <w:lvlJc w:val="left"/>
      <w:pPr>
        <w:ind w:left="55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B7C232CE">
      <w:start w:val="1"/>
      <w:numFmt w:val="lowerRoman"/>
      <w:lvlText w:val="%9"/>
      <w:lvlJc w:val="left"/>
      <w:pPr>
        <w:ind w:left="62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6CE61137"/>
    <w:multiLevelType w:val="hybridMultilevel"/>
    <w:tmpl w:val="31EEF780"/>
    <w:lvl w:ilvl="0" w:tplc="702CAC8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843566">
      <w:start w:val="1"/>
      <w:numFmt w:val="bullet"/>
      <w:lvlText w:val="o"/>
      <w:lvlJc w:val="left"/>
      <w:pPr>
        <w:ind w:left="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4C6CE6">
      <w:start w:val="1"/>
      <w:numFmt w:val="bullet"/>
      <w:lvlText w:val="▪"/>
      <w:lvlJc w:val="left"/>
      <w:pPr>
        <w:ind w:left="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6CAE2C">
      <w:start w:val="1"/>
      <w:numFmt w:val="bullet"/>
      <w:lvlRestart w:val="0"/>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26A2BA">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40BCC6">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2C1F78">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D4E970">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C2DBB8">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D4710C7"/>
    <w:multiLevelType w:val="hybridMultilevel"/>
    <w:tmpl w:val="A02C4EF6"/>
    <w:lvl w:ilvl="0" w:tplc="BE78832A">
      <w:start w:val="1"/>
      <w:numFmt w:val="decimal"/>
      <w:lvlText w:val="%1."/>
      <w:lvlJc w:val="left"/>
      <w:pPr>
        <w:ind w:left="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07D9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D6E9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3652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DEED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9CEE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7C29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061B4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0EEE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03E4E19"/>
    <w:multiLevelType w:val="hybridMultilevel"/>
    <w:tmpl w:val="D2F6A108"/>
    <w:lvl w:ilvl="0" w:tplc="4656E096">
      <w:start w:val="1"/>
      <w:numFmt w:val="decimal"/>
      <w:lvlText w:val="%1."/>
      <w:lvlJc w:val="left"/>
      <w:pPr>
        <w:ind w:left="4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6DA16F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E62965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3608B1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DAEDDC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9867A8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6809DC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648484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28A5F5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0EB3584"/>
    <w:multiLevelType w:val="hybridMultilevel"/>
    <w:tmpl w:val="7222FD3E"/>
    <w:lvl w:ilvl="0" w:tplc="C9683FB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745A28">
      <w:start w:val="1"/>
      <w:numFmt w:val="lowerLetter"/>
      <w:lvlText w:val="%2"/>
      <w:lvlJc w:val="left"/>
      <w:pPr>
        <w:ind w:left="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DCA8B8">
      <w:start w:val="1"/>
      <w:numFmt w:val="lowerRoman"/>
      <w:lvlText w:val="%3"/>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1C929C">
      <w:start w:val="1"/>
      <w:numFmt w:val="decimal"/>
      <w:lvlText w:val="%4"/>
      <w:lvlJc w:val="left"/>
      <w:pPr>
        <w:ind w:left="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A6FEBC">
      <w:start w:val="1"/>
      <w:numFmt w:val="lowerLetter"/>
      <w:lvlRestart w:val="0"/>
      <w:lvlText w:val="%5)"/>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0C903C">
      <w:start w:val="1"/>
      <w:numFmt w:val="lowerRoman"/>
      <w:lvlText w:val="%6"/>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94FE04">
      <w:start w:val="1"/>
      <w:numFmt w:val="decimal"/>
      <w:lvlText w:val="%7"/>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6E6E52">
      <w:start w:val="1"/>
      <w:numFmt w:val="lowerLetter"/>
      <w:lvlText w:val="%8"/>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A4E908">
      <w:start w:val="1"/>
      <w:numFmt w:val="lowerRoman"/>
      <w:lvlText w:val="%9"/>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2340A61"/>
    <w:multiLevelType w:val="hybridMultilevel"/>
    <w:tmpl w:val="DE7AA186"/>
    <w:lvl w:ilvl="0" w:tplc="363AB64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4CA55C">
      <w:start w:val="1"/>
      <w:numFmt w:val="lowerLetter"/>
      <w:lvlText w:val="%2"/>
      <w:lvlJc w:val="left"/>
      <w:pPr>
        <w:ind w:left="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4C30B4">
      <w:start w:val="1"/>
      <w:numFmt w:val="lowerRoman"/>
      <w:lvlText w:val="%3"/>
      <w:lvlJc w:val="left"/>
      <w:pPr>
        <w:ind w:left="1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E2C662">
      <w:start w:val="1"/>
      <w:numFmt w:val="lowerLetter"/>
      <w:lvlText w:val="%4)"/>
      <w:lvlJc w:val="left"/>
      <w:pPr>
        <w:ind w:left="1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92CFF6">
      <w:start w:val="1"/>
      <w:numFmt w:val="lowerLetter"/>
      <w:lvlText w:val="%5"/>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5230D0">
      <w:start w:val="1"/>
      <w:numFmt w:val="lowerRoman"/>
      <w:lvlText w:val="%6"/>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18C1AE">
      <w:start w:val="1"/>
      <w:numFmt w:val="decimal"/>
      <w:lvlText w:val="%7"/>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7432B2">
      <w:start w:val="1"/>
      <w:numFmt w:val="lowerLetter"/>
      <w:lvlText w:val="%8"/>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06F9F4">
      <w:start w:val="1"/>
      <w:numFmt w:val="lowerRoman"/>
      <w:lvlText w:val="%9"/>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4426922"/>
    <w:multiLevelType w:val="hybridMultilevel"/>
    <w:tmpl w:val="39805140"/>
    <w:lvl w:ilvl="0" w:tplc="9056DF66">
      <w:start w:val="1"/>
      <w:numFmt w:val="decimal"/>
      <w:lvlText w:val="%1."/>
      <w:lvlJc w:val="left"/>
      <w:pPr>
        <w:ind w:left="5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6636B4">
      <w:start w:val="1"/>
      <w:numFmt w:val="lowerLetter"/>
      <w:lvlText w:val="%2"/>
      <w:lvlJc w:val="left"/>
      <w:pPr>
        <w:ind w:left="11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142C170">
      <w:start w:val="1"/>
      <w:numFmt w:val="lowerRoman"/>
      <w:lvlText w:val="%3"/>
      <w:lvlJc w:val="left"/>
      <w:pPr>
        <w:ind w:left="18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81270B4">
      <w:start w:val="1"/>
      <w:numFmt w:val="decimal"/>
      <w:lvlText w:val="%4"/>
      <w:lvlJc w:val="left"/>
      <w:pPr>
        <w:ind w:left="25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D6074EE">
      <w:start w:val="1"/>
      <w:numFmt w:val="lowerLetter"/>
      <w:lvlText w:val="%5"/>
      <w:lvlJc w:val="left"/>
      <w:pPr>
        <w:ind w:left="3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5925CD2">
      <w:start w:val="1"/>
      <w:numFmt w:val="lowerRoman"/>
      <w:lvlText w:val="%6"/>
      <w:lvlJc w:val="left"/>
      <w:pPr>
        <w:ind w:left="40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A7A175C">
      <w:start w:val="1"/>
      <w:numFmt w:val="decimal"/>
      <w:lvlText w:val="%7"/>
      <w:lvlJc w:val="left"/>
      <w:pPr>
        <w:ind w:left="47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0EEA0B8">
      <w:start w:val="1"/>
      <w:numFmt w:val="lowerLetter"/>
      <w:lvlText w:val="%8"/>
      <w:lvlJc w:val="left"/>
      <w:pPr>
        <w:ind w:left="54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6627C1C">
      <w:start w:val="1"/>
      <w:numFmt w:val="lowerRoman"/>
      <w:lvlText w:val="%9"/>
      <w:lvlJc w:val="left"/>
      <w:pPr>
        <w:ind w:left="61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D527EE"/>
    <w:multiLevelType w:val="hybridMultilevel"/>
    <w:tmpl w:val="0980E366"/>
    <w:lvl w:ilvl="0" w:tplc="771AB096">
      <w:start w:val="1"/>
      <w:numFmt w:val="decimal"/>
      <w:lvlText w:val="%1."/>
      <w:lvlJc w:val="left"/>
      <w:pPr>
        <w:ind w:left="4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58A6A6">
      <w:start w:val="1"/>
      <w:numFmt w:val="decimal"/>
      <w:lvlText w:val="%2)"/>
      <w:lvlJc w:val="left"/>
      <w:pPr>
        <w:ind w:left="8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A70B8FE">
      <w:start w:val="1"/>
      <w:numFmt w:val="lowerLetter"/>
      <w:lvlText w:val="%3)"/>
      <w:lvlJc w:val="left"/>
      <w:pPr>
        <w:ind w:left="11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8162368">
      <w:start w:val="1"/>
      <w:numFmt w:val="decimal"/>
      <w:lvlText w:val="%4"/>
      <w:lvlJc w:val="left"/>
      <w:pPr>
        <w:ind w:left="19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CBCD75A">
      <w:start w:val="1"/>
      <w:numFmt w:val="lowerLetter"/>
      <w:lvlText w:val="%5"/>
      <w:lvlJc w:val="left"/>
      <w:pPr>
        <w:ind w:left="26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304802C">
      <w:start w:val="1"/>
      <w:numFmt w:val="lowerRoman"/>
      <w:lvlText w:val="%6"/>
      <w:lvlJc w:val="left"/>
      <w:pPr>
        <w:ind w:left="33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F003F46">
      <w:start w:val="1"/>
      <w:numFmt w:val="decimal"/>
      <w:lvlText w:val="%7"/>
      <w:lvlJc w:val="left"/>
      <w:pPr>
        <w:ind w:left="40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52471EC">
      <w:start w:val="1"/>
      <w:numFmt w:val="lowerLetter"/>
      <w:lvlText w:val="%8"/>
      <w:lvlJc w:val="left"/>
      <w:pPr>
        <w:ind w:left="48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796C7BC">
      <w:start w:val="1"/>
      <w:numFmt w:val="lowerRoman"/>
      <w:lvlText w:val="%9"/>
      <w:lvlJc w:val="left"/>
      <w:pPr>
        <w:ind w:left="55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B3570E0"/>
    <w:multiLevelType w:val="hybridMultilevel"/>
    <w:tmpl w:val="4822AD56"/>
    <w:lvl w:ilvl="0" w:tplc="489A9CA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C2D756">
      <w:start w:val="1"/>
      <w:numFmt w:val="lowerLetter"/>
      <w:lvlText w:val="%2"/>
      <w:lvlJc w:val="left"/>
      <w:pPr>
        <w:ind w:left="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B8C5FA">
      <w:start w:val="1"/>
      <w:numFmt w:val="decimal"/>
      <w:lvlRestart w:val="0"/>
      <w:lvlText w:val="%3)"/>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EA9764">
      <w:start w:val="1"/>
      <w:numFmt w:val="decimal"/>
      <w:lvlText w:val="%4"/>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9EB5C6">
      <w:start w:val="1"/>
      <w:numFmt w:val="lowerLetter"/>
      <w:lvlText w:val="%5"/>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DE1012">
      <w:start w:val="1"/>
      <w:numFmt w:val="lowerRoman"/>
      <w:lvlText w:val="%6"/>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6855CE">
      <w:start w:val="1"/>
      <w:numFmt w:val="decimal"/>
      <w:lvlText w:val="%7"/>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10AA7E">
      <w:start w:val="1"/>
      <w:numFmt w:val="lowerLetter"/>
      <w:lvlText w:val="%8"/>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ACA448">
      <w:start w:val="1"/>
      <w:numFmt w:val="lowerRoman"/>
      <w:lvlText w:val="%9"/>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B651D11"/>
    <w:multiLevelType w:val="hybridMultilevel"/>
    <w:tmpl w:val="8FBCA2FC"/>
    <w:lvl w:ilvl="0" w:tplc="3E92FAF6">
      <w:start w:val="1"/>
      <w:numFmt w:val="decimal"/>
      <w:lvlText w:val="%1."/>
      <w:lvlJc w:val="left"/>
      <w:pPr>
        <w:ind w:left="4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ADE829A">
      <w:start w:val="1"/>
      <w:numFmt w:val="lowerLetter"/>
      <w:lvlText w:val="%2"/>
      <w:lvlJc w:val="left"/>
      <w:pPr>
        <w:ind w:left="1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91A87DE">
      <w:start w:val="1"/>
      <w:numFmt w:val="lowerRoman"/>
      <w:lvlText w:val="%3"/>
      <w:lvlJc w:val="left"/>
      <w:pPr>
        <w:ind w:left="19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970426C">
      <w:start w:val="1"/>
      <w:numFmt w:val="decimal"/>
      <w:lvlText w:val="%4"/>
      <w:lvlJc w:val="left"/>
      <w:pPr>
        <w:ind w:left="26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36603D2">
      <w:start w:val="1"/>
      <w:numFmt w:val="lowerLetter"/>
      <w:lvlText w:val="%5"/>
      <w:lvlJc w:val="left"/>
      <w:pPr>
        <w:ind w:left="33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826A882">
      <w:start w:val="1"/>
      <w:numFmt w:val="lowerRoman"/>
      <w:lvlText w:val="%6"/>
      <w:lvlJc w:val="left"/>
      <w:pPr>
        <w:ind w:left="41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BAC84A8">
      <w:start w:val="1"/>
      <w:numFmt w:val="decimal"/>
      <w:lvlText w:val="%7"/>
      <w:lvlJc w:val="left"/>
      <w:pPr>
        <w:ind w:left="48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D5C9438">
      <w:start w:val="1"/>
      <w:numFmt w:val="lowerLetter"/>
      <w:lvlText w:val="%8"/>
      <w:lvlJc w:val="left"/>
      <w:pPr>
        <w:ind w:left="55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B1CB04E">
      <w:start w:val="1"/>
      <w:numFmt w:val="lowerRoman"/>
      <w:lvlText w:val="%9"/>
      <w:lvlJc w:val="left"/>
      <w:pPr>
        <w:ind w:left="62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F4E2498"/>
    <w:multiLevelType w:val="hybridMultilevel"/>
    <w:tmpl w:val="0832B76A"/>
    <w:lvl w:ilvl="0" w:tplc="050CEE7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EB8F8">
      <w:start w:val="1"/>
      <w:numFmt w:val="lowerLetter"/>
      <w:lvlText w:val="%2"/>
      <w:lvlJc w:val="left"/>
      <w:pPr>
        <w:ind w:left="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DA13B6">
      <w:start w:val="1"/>
      <w:numFmt w:val="decimal"/>
      <w:lvlRestart w:val="0"/>
      <w:lvlText w:val="%3)"/>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CAF830">
      <w:start w:val="1"/>
      <w:numFmt w:val="decimal"/>
      <w:lvlText w:val="%4"/>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D20706">
      <w:start w:val="1"/>
      <w:numFmt w:val="lowerLetter"/>
      <w:lvlText w:val="%5"/>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16D042">
      <w:start w:val="1"/>
      <w:numFmt w:val="lowerRoman"/>
      <w:lvlText w:val="%6"/>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9C608A">
      <w:start w:val="1"/>
      <w:numFmt w:val="decimal"/>
      <w:lvlText w:val="%7"/>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789D80">
      <w:start w:val="1"/>
      <w:numFmt w:val="lowerLetter"/>
      <w:lvlText w:val="%8"/>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A68300">
      <w:start w:val="1"/>
      <w:numFmt w:val="lowerRoman"/>
      <w:lvlText w:val="%9"/>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708720493">
    <w:abstractNumId w:val="17"/>
  </w:num>
  <w:num w:numId="2" w16cid:durableId="81418464">
    <w:abstractNumId w:val="15"/>
  </w:num>
  <w:num w:numId="3" w16cid:durableId="595865501">
    <w:abstractNumId w:val="13"/>
  </w:num>
  <w:num w:numId="4" w16cid:durableId="237635071">
    <w:abstractNumId w:val="29"/>
  </w:num>
  <w:num w:numId="5" w16cid:durableId="1256328777">
    <w:abstractNumId w:val="12"/>
  </w:num>
  <w:num w:numId="6" w16cid:durableId="1781559755">
    <w:abstractNumId w:val="33"/>
  </w:num>
  <w:num w:numId="7" w16cid:durableId="1387072426">
    <w:abstractNumId w:val="11"/>
  </w:num>
  <w:num w:numId="8" w16cid:durableId="84812957">
    <w:abstractNumId w:val="31"/>
  </w:num>
  <w:num w:numId="9" w16cid:durableId="1750731982">
    <w:abstractNumId w:val="24"/>
  </w:num>
  <w:num w:numId="10" w16cid:durableId="1244533408">
    <w:abstractNumId w:val="27"/>
  </w:num>
  <w:num w:numId="11" w16cid:durableId="1043365229">
    <w:abstractNumId w:val="21"/>
  </w:num>
  <w:num w:numId="12" w16cid:durableId="1827016754">
    <w:abstractNumId w:val="32"/>
  </w:num>
  <w:num w:numId="13" w16cid:durableId="1775055342">
    <w:abstractNumId w:val="16"/>
  </w:num>
  <w:num w:numId="14" w16cid:durableId="156575991">
    <w:abstractNumId w:val="22"/>
  </w:num>
  <w:num w:numId="15" w16cid:durableId="325718041">
    <w:abstractNumId w:val="18"/>
  </w:num>
  <w:num w:numId="16" w16cid:durableId="1736078642">
    <w:abstractNumId w:val="30"/>
  </w:num>
  <w:num w:numId="17" w16cid:durableId="1183590305">
    <w:abstractNumId w:val="3"/>
  </w:num>
  <w:num w:numId="18" w16cid:durableId="1491017526">
    <w:abstractNumId w:val="20"/>
  </w:num>
  <w:num w:numId="19" w16cid:durableId="1238131679">
    <w:abstractNumId w:val="9"/>
  </w:num>
  <w:num w:numId="20" w16cid:durableId="1549759141">
    <w:abstractNumId w:val="8"/>
  </w:num>
  <w:num w:numId="21" w16cid:durableId="428624276">
    <w:abstractNumId w:val="10"/>
  </w:num>
  <w:num w:numId="22" w16cid:durableId="1006205707">
    <w:abstractNumId w:val="5"/>
  </w:num>
  <w:num w:numId="23" w16cid:durableId="1282954579">
    <w:abstractNumId w:val="23"/>
  </w:num>
  <w:num w:numId="24" w16cid:durableId="2053580099">
    <w:abstractNumId w:val="26"/>
  </w:num>
  <w:num w:numId="25" w16cid:durableId="1788355750">
    <w:abstractNumId w:val="1"/>
  </w:num>
  <w:num w:numId="26" w16cid:durableId="930889685">
    <w:abstractNumId w:val="7"/>
  </w:num>
  <w:num w:numId="27" w16cid:durableId="53819765">
    <w:abstractNumId w:val="28"/>
  </w:num>
  <w:num w:numId="28" w16cid:durableId="428744866">
    <w:abstractNumId w:val="0"/>
  </w:num>
  <w:num w:numId="29" w16cid:durableId="1673297703">
    <w:abstractNumId w:val="14"/>
  </w:num>
  <w:num w:numId="30" w16cid:durableId="1739551413">
    <w:abstractNumId w:val="25"/>
  </w:num>
  <w:num w:numId="31" w16cid:durableId="1830317849">
    <w:abstractNumId w:val="2"/>
  </w:num>
  <w:num w:numId="32" w16cid:durableId="245772687">
    <w:abstractNumId w:val="19"/>
  </w:num>
  <w:num w:numId="33" w16cid:durableId="269703444">
    <w:abstractNumId w:val="6"/>
  </w:num>
  <w:num w:numId="34" w16cid:durableId="302079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41"/>
    <w:rsid w:val="000125BD"/>
    <w:rsid w:val="00017834"/>
    <w:rsid w:val="000510AE"/>
    <w:rsid w:val="0006121E"/>
    <w:rsid w:val="000752C0"/>
    <w:rsid w:val="000B1DA8"/>
    <w:rsid w:val="000B2881"/>
    <w:rsid w:val="000C54C8"/>
    <w:rsid w:val="000F2051"/>
    <w:rsid w:val="00105D8C"/>
    <w:rsid w:val="0013119D"/>
    <w:rsid w:val="00146636"/>
    <w:rsid w:val="00154CAA"/>
    <w:rsid w:val="00155DEA"/>
    <w:rsid w:val="00160E63"/>
    <w:rsid w:val="00177C4C"/>
    <w:rsid w:val="00185DEB"/>
    <w:rsid w:val="001C5928"/>
    <w:rsid w:val="0029266F"/>
    <w:rsid w:val="0029529C"/>
    <w:rsid w:val="002A15DA"/>
    <w:rsid w:val="002B6E1F"/>
    <w:rsid w:val="002C1E30"/>
    <w:rsid w:val="00307E7F"/>
    <w:rsid w:val="00354428"/>
    <w:rsid w:val="00382FB1"/>
    <w:rsid w:val="003950DE"/>
    <w:rsid w:val="003C0EA4"/>
    <w:rsid w:val="003D4761"/>
    <w:rsid w:val="003E3A41"/>
    <w:rsid w:val="004215C5"/>
    <w:rsid w:val="004457E3"/>
    <w:rsid w:val="00461E36"/>
    <w:rsid w:val="00492780"/>
    <w:rsid w:val="004B3A29"/>
    <w:rsid w:val="00514289"/>
    <w:rsid w:val="00525108"/>
    <w:rsid w:val="005411F3"/>
    <w:rsid w:val="00554FFF"/>
    <w:rsid w:val="005921C0"/>
    <w:rsid w:val="00595F37"/>
    <w:rsid w:val="00663BCA"/>
    <w:rsid w:val="00672BE2"/>
    <w:rsid w:val="006951FD"/>
    <w:rsid w:val="006C3041"/>
    <w:rsid w:val="006E6A38"/>
    <w:rsid w:val="0073661A"/>
    <w:rsid w:val="0075136B"/>
    <w:rsid w:val="00760BC4"/>
    <w:rsid w:val="007A6FA3"/>
    <w:rsid w:val="007E2E8A"/>
    <w:rsid w:val="00822E20"/>
    <w:rsid w:val="00836319"/>
    <w:rsid w:val="008709A8"/>
    <w:rsid w:val="00871983"/>
    <w:rsid w:val="00876BBF"/>
    <w:rsid w:val="008A023C"/>
    <w:rsid w:val="008C3FEE"/>
    <w:rsid w:val="008C6C6C"/>
    <w:rsid w:val="00910C80"/>
    <w:rsid w:val="00922A2E"/>
    <w:rsid w:val="0094331F"/>
    <w:rsid w:val="009A2787"/>
    <w:rsid w:val="009B656A"/>
    <w:rsid w:val="009F5A82"/>
    <w:rsid w:val="00A1606C"/>
    <w:rsid w:val="00A56E41"/>
    <w:rsid w:val="00AD3B23"/>
    <w:rsid w:val="00AD4032"/>
    <w:rsid w:val="00B27917"/>
    <w:rsid w:val="00B47A1F"/>
    <w:rsid w:val="00B5034A"/>
    <w:rsid w:val="00B52DC8"/>
    <w:rsid w:val="00B63A0B"/>
    <w:rsid w:val="00BB6EFC"/>
    <w:rsid w:val="00BC7BC3"/>
    <w:rsid w:val="00BE3036"/>
    <w:rsid w:val="00C3325B"/>
    <w:rsid w:val="00C4296C"/>
    <w:rsid w:val="00C47F09"/>
    <w:rsid w:val="00C51F34"/>
    <w:rsid w:val="00C53328"/>
    <w:rsid w:val="00C76814"/>
    <w:rsid w:val="00C81CAB"/>
    <w:rsid w:val="00C92534"/>
    <w:rsid w:val="00C932C4"/>
    <w:rsid w:val="00CC3CAC"/>
    <w:rsid w:val="00CF1355"/>
    <w:rsid w:val="00CF2365"/>
    <w:rsid w:val="00CF4DB5"/>
    <w:rsid w:val="00D65B7E"/>
    <w:rsid w:val="00D75022"/>
    <w:rsid w:val="00DE01D8"/>
    <w:rsid w:val="00E12BAD"/>
    <w:rsid w:val="00E32EB0"/>
    <w:rsid w:val="00E40926"/>
    <w:rsid w:val="00E4463B"/>
    <w:rsid w:val="00E458F6"/>
    <w:rsid w:val="00EA2BD9"/>
    <w:rsid w:val="00F005FB"/>
    <w:rsid w:val="00F00E24"/>
    <w:rsid w:val="00F63045"/>
    <w:rsid w:val="00F77FE6"/>
    <w:rsid w:val="00F93C58"/>
    <w:rsid w:val="00FA0B1F"/>
    <w:rsid w:val="00FA43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40A0"/>
  <w15:docId w15:val="{58EA3E95-B79C-4C4A-B349-54825684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8" w:line="269" w:lineRule="auto"/>
      <w:ind w:left="435" w:right="3272" w:hanging="10"/>
      <w:jc w:val="both"/>
    </w:pPr>
    <w:rPr>
      <w:rFonts w:ascii="Arial" w:eastAsia="Arial" w:hAnsi="Arial" w:cs="Arial"/>
      <w:color w:val="000000"/>
      <w:sz w:val="20"/>
    </w:rPr>
  </w:style>
  <w:style w:type="paragraph" w:styleId="Nagwek1">
    <w:name w:val="heading 1"/>
    <w:next w:val="Normalny"/>
    <w:link w:val="Nagwek1Znak"/>
    <w:uiPriority w:val="9"/>
    <w:qFormat/>
    <w:pPr>
      <w:keepNext/>
      <w:keepLines/>
      <w:pBdr>
        <w:bottom w:val="single" w:sz="4" w:space="0" w:color="000000"/>
      </w:pBdr>
      <w:shd w:val="clear" w:color="auto" w:fill="DAEEF3"/>
      <w:spacing w:after="220" w:line="265" w:lineRule="auto"/>
      <w:ind w:left="152" w:hanging="10"/>
      <w:outlineLvl w:val="0"/>
    </w:pPr>
    <w:rPr>
      <w:rFonts w:ascii="Arial" w:eastAsia="Arial" w:hAnsi="Arial" w:cs="Arial"/>
      <w:b/>
      <w:color w:val="000000"/>
      <w:sz w:val="20"/>
    </w:rPr>
  </w:style>
  <w:style w:type="paragraph" w:styleId="Nagwek3">
    <w:name w:val="heading 3"/>
    <w:basedOn w:val="Normalny"/>
    <w:next w:val="Normalny"/>
    <w:link w:val="Nagwek3Znak"/>
    <w:uiPriority w:val="9"/>
    <w:unhideWhenUsed/>
    <w:qFormat/>
    <w:rsid w:val="007A6F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5411F3"/>
    <w:rPr>
      <w:color w:val="0563C1" w:themeColor="hyperlink"/>
      <w:u w:val="single"/>
    </w:rPr>
  </w:style>
  <w:style w:type="character" w:styleId="Nierozpoznanawzmianka">
    <w:name w:val="Unresolved Mention"/>
    <w:basedOn w:val="Domylnaczcionkaakapitu"/>
    <w:uiPriority w:val="99"/>
    <w:semiHidden/>
    <w:unhideWhenUsed/>
    <w:rsid w:val="005411F3"/>
    <w:rPr>
      <w:color w:val="605E5C"/>
      <w:shd w:val="clear" w:color="auto" w:fill="E1DFDD"/>
    </w:rPr>
  </w:style>
  <w:style w:type="paragraph" w:styleId="Akapitzlist">
    <w:name w:val="List Paragraph"/>
    <w:basedOn w:val="Normalny"/>
    <w:uiPriority w:val="34"/>
    <w:qFormat/>
    <w:rsid w:val="00492780"/>
    <w:pPr>
      <w:ind w:left="720"/>
      <w:contextualSpacing/>
    </w:pPr>
  </w:style>
  <w:style w:type="character" w:customStyle="1" w:styleId="Nagwek3Znak">
    <w:name w:val="Nagłówek 3 Znak"/>
    <w:basedOn w:val="Domylnaczcionkaakapitu"/>
    <w:link w:val="Nagwek3"/>
    <w:uiPriority w:val="9"/>
    <w:rsid w:val="007A6FA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3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www.https/ezamowienia.gov.pl" TargetMode="External"/><Relationship Id="rId18" Type="http://schemas.openxmlformats.org/officeDocument/2006/relationships/hyperlink" Target="https://ezamowienia.gov.p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ezamowienia.gov.pl/" TargetMode="External"/><Relationship Id="rId12" Type="http://schemas.openxmlformats.org/officeDocument/2006/relationships/hyperlink" Target="http://www.https/ezamowienia.gov.pl" TargetMode="External"/><Relationship Id="rId17" Type="http://schemas.openxmlformats.org/officeDocument/2006/relationships/hyperlink" Target="https://ezamowienia.gov.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ps.tomaszow.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ps2@vernet.pl" TargetMode="External"/><Relationship Id="rId23" Type="http://schemas.openxmlformats.org/officeDocument/2006/relationships/fontTable" Target="fontTable.xml"/><Relationship Id="rId10" Type="http://schemas.openxmlformats.org/officeDocument/2006/relationships/hyperlink" Target="https://dps2.vernet.pl" TargetMode="External"/><Relationship Id="rId19" Type="http://schemas.openxmlformats.org/officeDocument/2006/relationships/hyperlink" Target="https://ezamowienia.gov.pl/mp-client/search/list/ocds-148610-8a158258-1a5d-11ee-a60c-9ec5599dddc1" TargetMode="Externa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www.https/ezamowienia.gov.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17</Pages>
  <Words>7200</Words>
  <Characters>43202</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Rachfał</dc:creator>
  <cp:keywords/>
  <dc:description/>
  <cp:lastModifiedBy>User</cp:lastModifiedBy>
  <cp:revision>37</cp:revision>
  <cp:lastPrinted>2024-09-23T10:49:00Z</cp:lastPrinted>
  <dcterms:created xsi:type="dcterms:W3CDTF">2024-09-12T10:59:00Z</dcterms:created>
  <dcterms:modified xsi:type="dcterms:W3CDTF">2024-09-27T10:23:00Z</dcterms:modified>
</cp:coreProperties>
</file>